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390C2F90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5D0FA5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942E6B">
        <w:rPr>
          <w:rFonts w:ascii="Arial" w:eastAsia="MS Mincho" w:hAnsi="Arial" w:cs="Arial"/>
          <w:b/>
          <w:noProof/>
          <w:sz w:val="22"/>
          <w:szCs w:val="22"/>
          <w:lang w:val="de-DE"/>
        </w:rPr>
        <w:t>2</w:t>
      </w:r>
      <w:r w:rsidR="006128BF">
        <w:rPr>
          <w:rFonts w:ascii="Arial" w:eastAsia="MS Mincho" w:hAnsi="Arial" w:cs="Arial"/>
          <w:b/>
          <w:noProof/>
          <w:sz w:val="22"/>
          <w:szCs w:val="22"/>
          <w:lang w:val="de-DE"/>
        </w:rPr>
        <w:t>bise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942E6B">
        <w:rPr>
          <w:rFonts w:ascii="Arial" w:hAnsi="Arial" w:cs="Arial"/>
          <w:b/>
          <w:color w:val="000000"/>
          <w:sz w:val="22"/>
          <w:szCs w:val="22"/>
        </w:rPr>
        <w:t>3</w:t>
      </w:r>
      <w:r w:rsidR="007F0D4B">
        <w:rPr>
          <w:rFonts w:ascii="Arial" w:hAnsi="Arial" w:cs="Arial"/>
          <w:b/>
          <w:color w:val="000000"/>
          <w:sz w:val="22"/>
          <w:szCs w:val="22"/>
        </w:rPr>
        <w:t>0</w:t>
      </w:r>
      <w:r w:rsidR="009D4188">
        <w:rPr>
          <w:rFonts w:ascii="Arial" w:hAnsi="Arial" w:cs="Arial"/>
          <w:b/>
          <w:color w:val="000000"/>
          <w:sz w:val="22"/>
          <w:szCs w:val="22"/>
        </w:rPr>
        <w:t>3836</w:t>
      </w:r>
    </w:p>
    <w:p w14:paraId="1A15B170" w14:textId="7BB41513" w:rsidR="00046D1B" w:rsidRPr="00B666B8" w:rsidRDefault="006128BF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e-meeting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. 17 – 26 April 2023</w:t>
      </w:r>
    </w:p>
    <w:p w14:paraId="696C944C" w14:textId="78F59AFB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E81DC7">
        <w:rPr>
          <w:rFonts w:ascii="Arial" w:eastAsia="MS Mincho" w:hAnsi="Arial" w:cs="Arial"/>
          <w:b/>
          <w:lang w:eastAsia="ja-JP"/>
        </w:rPr>
        <w:t>9.6.1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3D42DAE1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C02EC9">
        <w:rPr>
          <w:rFonts w:ascii="Arial" w:eastAsia="MS Mincho" w:hAnsi="Arial" w:cs="Arial"/>
          <w:b/>
          <w:lang w:eastAsia="ja-JP"/>
        </w:rPr>
        <w:t>UE complexity reduction for eRedCap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51478DB2" w14:textId="17C9AB74" w:rsidR="003C2C37" w:rsidRDefault="003C2C37" w:rsidP="00CA74A2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RAN#99, the following statement was endorsed</w:t>
      </w:r>
      <w:r w:rsidR="0079681C">
        <w:rPr>
          <w:szCs w:val="22"/>
          <w:lang w:eastAsia="ja-JP"/>
        </w:rPr>
        <w:t xml:space="preserve"> [2]</w:t>
      </w:r>
      <w:r>
        <w:rPr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2C37" w14:paraId="51E21283" w14:textId="77777777" w:rsidTr="003C2C37">
        <w:tc>
          <w:tcPr>
            <w:tcW w:w="9962" w:type="dxa"/>
          </w:tcPr>
          <w:p w14:paraId="19E75DF1" w14:textId="77777777" w:rsidR="003C2C37" w:rsidRDefault="003C2C37" w:rsidP="003C2C37">
            <w:pPr>
              <w:rPr>
                <w:rFonts w:eastAsiaTheme="minorEastAsia"/>
                <w:b/>
                <w:bCs/>
                <w:sz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</w:rPr>
              <w:t>Rel-18 eRedCap UE capable of 20MHz + PR1 and Rel-18 eRedCap UE capable of BW3/PR3 + PR1 are designed/targeted to same peak data rate, i.e., 10Mbps</w:t>
            </w:r>
          </w:p>
          <w:p w14:paraId="5C0BAF9B" w14:textId="77777777" w:rsidR="003C2C37" w:rsidRDefault="003C2C37" w:rsidP="003C2C37">
            <w:pPr>
              <w:rPr>
                <w:b/>
                <w:bCs/>
                <w:highlight w:val="green"/>
              </w:rPr>
            </w:pPr>
          </w:p>
          <w:p w14:paraId="475CAAF8" w14:textId="77777777" w:rsidR="003C2C37" w:rsidRDefault="003C2C37" w:rsidP="003C2C37">
            <w:pPr>
              <w:ind w:left="849" w:hangingChars="386" w:hanging="849"/>
              <w:rPr>
                <w:sz w:val="22"/>
              </w:rPr>
            </w:pPr>
            <w:r>
              <w:rPr>
                <w:sz w:val="22"/>
              </w:rPr>
              <w:t>Note 1: Peak data rate of "Rel-18 eRedCap: UE capable of 20MHz + PR1" and "Rel-18 eRedCap: UE capable of BW3/PR3 + PR1" is same including unicast and broadcast respectively.</w:t>
            </w:r>
          </w:p>
          <w:p w14:paraId="4917C7E1" w14:textId="77777777" w:rsidR="003C2C37" w:rsidRDefault="003C2C37" w:rsidP="003C2C37">
            <w:pPr>
              <w:ind w:left="849" w:hangingChars="386" w:hanging="849"/>
              <w:rPr>
                <w:sz w:val="22"/>
              </w:rPr>
            </w:pPr>
            <w:r>
              <w:rPr>
                <w:sz w:val="22"/>
              </w:rPr>
              <w:t>Note 2: PRB processing capability of "Rel-18 eRedCap: UE capable of 20MHz + PR1" is not limited to "25 PRBs for 15 kHz SCS and 12 PRBs for 30 kHz SCS" and it corresponds to PRB size corresponding to 20 MHz.</w:t>
            </w:r>
          </w:p>
          <w:p w14:paraId="305BF023" w14:textId="77777777" w:rsidR="003C2C37" w:rsidRDefault="003C2C37" w:rsidP="003C2C37">
            <w:pPr>
              <w:ind w:left="849" w:hangingChars="386" w:hanging="849"/>
              <w:rPr>
                <w:sz w:val="22"/>
              </w:rPr>
            </w:pPr>
            <w:r>
              <w:rPr>
                <w:sz w:val="22"/>
              </w:rPr>
              <w:t>Note 3: The only difference between "Rel-18 eRedCap: UE capable of 20MHz + PR1" and "Rel-18 eRedCap: UE capable of BW3/PR3 + PR1" is Note 2 and </w:t>
            </w:r>
            <w:r>
              <w:rPr>
                <w:rFonts w:eastAsia="Microsoft YaHei UI"/>
                <w:b/>
                <w:bCs/>
                <w:i/>
                <w:iCs/>
                <w:color w:val="000000"/>
                <w:sz w:val="20"/>
                <w:szCs w:val="20"/>
              </w:rPr>
              <w:t>v</w:t>
            </w:r>
            <w:r>
              <w:rPr>
                <w:rFonts w:eastAsia="Microsoft YaHei UI"/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>Layers</w:t>
            </w:r>
            <w:r>
              <w:rPr>
                <w:rFonts w:eastAsia="Microsoft YaHei UI"/>
                <w:b/>
                <w:bCs/>
                <w:color w:val="000000"/>
                <w:sz w:val="20"/>
                <w:szCs w:val="20"/>
              </w:rPr>
              <w:t>·</w:t>
            </w:r>
            <w:r>
              <w:rPr>
                <w:rFonts w:eastAsia="Microsoft YaHei UI"/>
                <w:b/>
                <w:bCs/>
                <w:i/>
                <w:iCs/>
                <w:color w:val="000000"/>
                <w:sz w:val="20"/>
                <w:szCs w:val="20"/>
              </w:rPr>
              <w:t>Q</w:t>
            </w:r>
            <w:r>
              <w:rPr>
                <w:rFonts w:eastAsia="Microsoft YaHei UI"/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>m</w:t>
            </w:r>
            <w:r>
              <w:rPr>
                <w:rFonts w:eastAsia="Microsoft YaHei UI"/>
                <w:b/>
                <w:bCs/>
                <w:color w:val="000000"/>
                <w:sz w:val="20"/>
                <w:szCs w:val="20"/>
              </w:rPr>
              <w:t>·</w:t>
            </w:r>
            <w:r>
              <w:rPr>
                <w:rFonts w:eastAsia="Microsoft YaHei UI"/>
                <w:b/>
                <w:bCs/>
                <w:i/>
                <w:iCs/>
                <w:color w:val="000000"/>
                <w:sz w:val="20"/>
                <w:szCs w:val="20"/>
              </w:rPr>
              <w:t>f</w:t>
            </w:r>
            <w:r>
              <w:rPr>
                <w:rFonts w:eastAsia="Microsoft YaHei U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sz w:val="22"/>
              </w:rPr>
              <w:t>  </w:t>
            </w:r>
            <w:proofErr w:type="gramStart"/>
            <w:r>
              <w:rPr>
                <w:sz w:val="22"/>
              </w:rPr>
              <w:t>in order to</w:t>
            </w:r>
            <w:proofErr w:type="gramEnd"/>
            <w:r>
              <w:rPr>
                <w:sz w:val="22"/>
              </w:rPr>
              <w:t xml:space="preserve"> have the same peak rate.</w:t>
            </w:r>
          </w:p>
          <w:p w14:paraId="521829AF" w14:textId="77777777" w:rsidR="003C2C37" w:rsidRDefault="003C2C37" w:rsidP="003C2C37">
            <w:pPr>
              <w:rPr>
                <w:sz w:val="22"/>
              </w:rPr>
            </w:pPr>
            <w:r>
              <w:rPr>
                <w:sz w:val="22"/>
              </w:rPr>
              <w:t>Note 4: The initial access procedure of Rel-18 eRedCap UE capable of 20MHz + PR1 is realized by following:</w:t>
            </w:r>
          </w:p>
          <w:p w14:paraId="78EA5C41" w14:textId="2A7D1F9C" w:rsidR="003C2C37" w:rsidRPr="003C2C37" w:rsidRDefault="003C2C37" w:rsidP="003C2C37">
            <w:pPr>
              <w:pStyle w:val="ListParagraph"/>
              <w:numPr>
                <w:ilvl w:val="0"/>
                <w:numId w:val="43"/>
              </w:numPr>
              <w:spacing w:after="160" w:line="256" w:lineRule="auto"/>
              <w:ind w:firstLineChars="0"/>
              <w:contextualSpacing/>
              <w:rPr>
                <w:sz w:val="22"/>
              </w:rPr>
            </w:pPr>
            <w:r>
              <w:t>Same as Rel-18 eRedCap UE capable of BW3/PR3 + PR1</w:t>
            </w:r>
          </w:p>
        </w:tc>
      </w:tr>
    </w:tbl>
    <w:p w14:paraId="2CCC135E" w14:textId="77777777" w:rsidR="003C2C37" w:rsidRDefault="003C2C37" w:rsidP="00CA74A2">
      <w:pPr>
        <w:spacing w:afterLines="50" w:after="156"/>
        <w:jc w:val="both"/>
        <w:rPr>
          <w:szCs w:val="22"/>
          <w:lang w:eastAsia="ja-JP"/>
        </w:rPr>
      </w:pPr>
    </w:p>
    <w:p w14:paraId="26BB58AD" w14:textId="35279093" w:rsidR="00CA74A2" w:rsidRDefault="003C2C37" w:rsidP="00CA74A2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This document considers </w:t>
      </w:r>
      <w:r w:rsidR="00CF6A5F">
        <w:rPr>
          <w:szCs w:val="22"/>
          <w:lang w:eastAsia="ja-JP"/>
        </w:rPr>
        <w:t>how the target data rate of 10Mbps is achieved for both “add-on PR1” and “stand</w:t>
      </w:r>
      <w:r w:rsidR="00770806">
        <w:rPr>
          <w:szCs w:val="22"/>
          <w:lang w:eastAsia="ja-JP"/>
        </w:rPr>
        <w:t xml:space="preserve">alone PR1”. </w:t>
      </w:r>
    </w:p>
    <w:p w14:paraId="06066382" w14:textId="1FB0362A" w:rsidR="00770806" w:rsidRPr="00CA74A2" w:rsidRDefault="00770806" w:rsidP="00CA74A2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The document also considers early indication issues for eRedCap UEs.</w:t>
      </w:r>
    </w:p>
    <w:p w14:paraId="2649A9E7" w14:textId="77777777" w:rsidR="00E3557A" w:rsidRDefault="00E3557A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16ADD4CD" w14:textId="65971E1A" w:rsidR="00094668" w:rsidRPr="00FF5816" w:rsidRDefault="00A94174" w:rsidP="00094668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Peak Rate Reduction</w:t>
      </w:r>
    </w:p>
    <w:p w14:paraId="5AA8FD3B" w14:textId="77777777" w:rsidR="00453867" w:rsidRPr="00453867" w:rsidRDefault="00453867" w:rsidP="00453867">
      <w:pPr>
        <w:rPr>
          <w:lang w:eastAsia="ja-JP"/>
        </w:rPr>
      </w:pPr>
    </w:p>
    <w:p w14:paraId="056B390E" w14:textId="4DA11599" w:rsidR="002D7926" w:rsidRPr="00DB0E9E" w:rsidRDefault="00EC395D" w:rsidP="008F3357">
      <w:pPr>
        <w:spacing w:afterLines="50" w:after="156"/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</w:rPr>
        <w:t>Add-on</w:t>
      </w:r>
      <w:r w:rsidR="007E4521">
        <w:rPr>
          <w:b/>
          <w:bCs/>
          <w:u w:val="single"/>
        </w:rPr>
        <w:t xml:space="preserve">: </w:t>
      </w:r>
      <w:r w:rsidR="00DB0E9E" w:rsidRPr="00DB0E9E">
        <w:rPr>
          <w:b/>
          <w:bCs/>
          <w:u w:val="single"/>
          <w:lang w:val="en-US"/>
        </w:rPr>
        <w:t xml:space="preserve">Relaxation of </w:t>
      </w:r>
      <w:r w:rsidR="00DB0E9E" w:rsidRPr="00DB0E9E">
        <w:rPr>
          <w:b/>
          <w:bCs/>
          <w:i/>
          <w:iCs/>
          <w:u w:val="single"/>
          <w:lang w:val="en-US"/>
        </w:rPr>
        <w:t>v</w:t>
      </w:r>
      <w:r w:rsidR="00DB0E9E" w:rsidRPr="00DB0E9E">
        <w:rPr>
          <w:b/>
          <w:bCs/>
          <w:i/>
          <w:iCs/>
          <w:u w:val="single"/>
          <w:vertAlign w:val="subscript"/>
          <w:lang w:val="en-US"/>
        </w:rPr>
        <w:t>Layers</w:t>
      </w:r>
      <w:r w:rsidR="00DB0E9E" w:rsidRPr="00DB0E9E">
        <w:rPr>
          <w:b/>
          <w:bCs/>
          <w:u w:val="single"/>
          <w:lang w:val="en-US"/>
        </w:rPr>
        <w:t>·</w:t>
      </w:r>
      <w:r w:rsidR="00DB0E9E" w:rsidRPr="00DB0E9E">
        <w:rPr>
          <w:b/>
          <w:bCs/>
          <w:i/>
          <w:iCs/>
          <w:u w:val="single"/>
          <w:lang w:val="en-US"/>
        </w:rPr>
        <w:t>Q</w:t>
      </w:r>
      <w:r w:rsidR="00DB0E9E" w:rsidRPr="00DB0E9E">
        <w:rPr>
          <w:b/>
          <w:bCs/>
          <w:i/>
          <w:iCs/>
          <w:u w:val="single"/>
          <w:vertAlign w:val="subscript"/>
          <w:lang w:val="en-US"/>
        </w:rPr>
        <w:t>m</w:t>
      </w:r>
      <w:r w:rsidR="00DB0E9E" w:rsidRPr="00DB0E9E">
        <w:rPr>
          <w:b/>
          <w:bCs/>
          <w:u w:val="single"/>
          <w:lang w:val="en-US"/>
        </w:rPr>
        <w:t>·</w:t>
      </w:r>
      <w:r w:rsidR="00DB0E9E" w:rsidRPr="00DB0E9E">
        <w:rPr>
          <w:b/>
          <w:bCs/>
          <w:i/>
          <w:iCs/>
          <w:u w:val="single"/>
          <w:lang w:val="en-US"/>
        </w:rPr>
        <w:t>f</w:t>
      </w:r>
      <w:r w:rsidR="00DB0E9E" w:rsidRPr="00DB0E9E">
        <w:rPr>
          <w:b/>
          <w:bCs/>
          <w:u w:val="single"/>
          <w:lang w:val="en-US"/>
        </w:rPr>
        <w:t> ≥ 4 constraint </w:t>
      </w:r>
    </w:p>
    <w:p w14:paraId="595AF392" w14:textId="6DA5CC57" w:rsidR="00DB0E9E" w:rsidRDefault="00DB0E9E" w:rsidP="00DB0E9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In RAN1#11</w:t>
      </w:r>
      <w:r w:rsidR="007E4521">
        <w:rPr>
          <w:rFonts w:eastAsia="SimSun"/>
          <w:bCs/>
          <w:iCs/>
          <w:szCs w:val="16"/>
          <w:lang w:eastAsia="ko-KR"/>
        </w:rPr>
        <w:t>2 Athens</w:t>
      </w:r>
      <w:r>
        <w:rPr>
          <w:rFonts w:eastAsia="SimSun"/>
          <w:bCs/>
          <w:iCs/>
          <w:szCs w:val="16"/>
          <w:lang w:eastAsia="ko-KR"/>
        </w:rPr>
        <w:t>, the following agreement was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0E9E" w14:paraId="2BE6CB15" w14:textId="77777777" w:rsidTr="00DB0E9E">
        <w:tc>
          <w:tcPr>
            <w:tcW w:w="9962" w:type="dxa"/>
          </w:tcPr>
          <w:p w14:paraId="0A620096" w14:textId="77777777" w:rsidR="00DB0E9E" w:rsidRDefault="00DB0E9E" w:rsidP="007E4521">
            <w:pPr>
              <w:rPr>
                <w:color w:val="002060"/>
                <w:lang w:val="en-US"/>
              </w:rPr>
            </w:pPr>
          </w:p>
          <w:p w14:paraId="3327A9A1" w14:textId="77777777" w:rsidR="006142E9" w:rsidRPr="001F0FA3" w:rsidRDefault="006142E9" w:rsidP="006142E9">
            <w:pPr>
              <w:rPr>
                <w:rFonts w:ascii="Times" w:eastAsia="Batang" w:hAnsi="Times"/>
                <w:b/>
                <w:bCs/>
                <w:sz w:val="20"/>
                <w:lang w:val="en-US"/>
              </w:rPr>
            </w:pPr>
            <w:r w:rsidRPr="001F0FA3">
              <w:rPr>
                <w:rFonts w:ascii="Times" w:eastAsia="Batang" w:hAnsi="Times"/>
                <w:b/>
                <w:bCs/>
                <w:sz w:val="20"/>
                <w:lang w:val="en-US"/>
              </w:rPr>
              <w:t xml:space="preserve">For the relaxed constraint X in the following earlier RAN1 agreement, </w:t>
            </w:r>
            <w:proofErr w:type="gramStart"/>
            <w:r w:rsidRPr="001F0FA3">
              <w:rPr>
                <w:rFonts w:ascii="Times" w:eastAsia="Batang" w:hAnsi="Times"/>
                <w:b/>
                <w:bCs/>
                <w:sz w:val="20"/>
                <w:lang w:val="en-US"/>
              </w:rPr>
              <w:t>down-select</w:t>
            </w:r>
            <w:proofErr w:type="gramEnd"/>
            <w:r w:rsidRPr="001F0FA3">
              <w:rPr>
                <w:rFonts w:ascii="Times" w:eastAsia="Batang" w:hAnsi="Times"/>
                <w:b/>
                <w:bCs/>
                <w:sz w:val="20"/>
                <w:lang w:val="en-US"/>
              </w:rPr>
              <w:t xml:space="preserve"> between X = 3 and X = 3.2.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24"/>
            </w:tblGrid>
            <w:tr w:rsidR="006142E9" w:rsidRPr="001F0FA3" w14:paraId="67C08BDA" w14:textId="77777777" w:rsidTr="004304F6">
              <w:tc>
                <w:tcPr>
                  <w:tcW w:w="7924" w:type="dxa"/>
                  <w:shd w:val="clear" w:color="auto" w:fill="auto"/>
                </w:tcPr>
                <w:p w14:paraId="13A346E7" w14:textId="77777777" w:rsidR="006142E9" w:rsidRPr="001F0FA3" w:rsidRDefault="006142E9" w:rsidP="006142E9">
                  <w:pPr>
                    <w:numPr>
                      <w:ilvl w:val="0"/>
                      <w:numId w:val="40"/>
                    </w:numPr>
                    <w:tabs>
                      <w:tab w:val="left" w:pos="720"/>
                    </w:tabs>
                    <w:rPr>
                      <w:rFonts w:ascii="Times" w:eastAsia="Batang" w:hAnsi="Times"/>
                      <w:sz w:val="20"/>
                      <w:lang w:val="en-US"/>
                    </w:rPr>
                  </w:pP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UE peak data rate reduction is supported at least as an add-on to UE BB bandwidth reduction,</w:t>
                  </w:r>
                </w:p>
                <w:p w14:paraId="79E3D558" w14:textId="77777777" w:rsidR="006142E9" w:rsidRPr="001F0FA3" w:rsidRDefault="006142E9" w:rsidP="006142E9">
                  <w:pPr>
                    <w:numPr>
                      <w:ilvl w:val="1"/>
                      <w:numId w:val="40"/>
                    </w:numPr>
                    <w:tabs>
                      <w:tab w:val="left" w:pos="1440"/>
                    </w:tabs>
                    <w:rPr>
                      <w:rFonts w:ascii="Times" w:eastAsia="Batang" w:hAnsi="Times"/>
                      <w:sz w:val="20"/>
                      <w:lang w:val="en-US"/>
                    </w:rPr>
                  </w:pP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The constraint 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lang w:val="en-US"/>
                    </w:rPr>
                    <w:t>v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vertAlign w:val="subscript"/>
                      <w:lang w:val="en-US"/>
                    </w:rPr>
                    <w:t>Layers</w:t>
                  </w: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·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lang w:val="en-US"/>
                    </w:rPr>
                    <w:t>Q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vertAlign w:val="subscript"/>
                      <w:lang w:val="en-US"/>
                    </w:rPr>
                    <w:t>m</w:t>
                  </w: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·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lang w:val="en-US"/>
                    </w:rPr>
                    <w:t>f</w:t>
                  </w: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 ≥ 4 is relaxed to 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lang w:val="en-US"/>
                    </w:rPr>
                    <w:t>v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vertAlign w:val="subscript"/>
                      <w:lang w:val="en-US"/>
                    </w:rPr>
                    <w:t>Layers</w:t>
                  </w: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·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lang w:val="en-US"/>
                    </w:rPr>
                    <w:t>Q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vertAlign w:val="subscript"/>
                      <w:lang w:val="en-US"/>
                    </w:rPr>
                    <w:t>m</w:t>
                  </w: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·</w:t>
                  </w:r>
                  <w:r w:rsidRPr="001F0FA3">
                    <w:rPr>
                      <w:rFonts w:ascii="Times" w:eastAsia="Batang" w:hAnsi="Times"/>
                      <w:i/>
                      <w:iCs/>
                      <w:sz w:val="20"/>
                      <w:lang w:val="en-US"/>
                    </w:rPr>
                    <w:t>f</w:t>
                  </w: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 ≥ X.</w:t>
                  </w:r>
                </w:p>
                <w:p w14:paraId="347C9179" w14:textId="77777777" w:rsidR="006142E9" w:rsidRPr="001F0FA3" w:rsidRDefault="006142E9" w:rsidP="006142E9">
                  <w:pPr>
                    <w:numPr>
                      <w:ilvl w:val="1"/>
                      <w:numId w:val="40"/>
                    </w:numPr>
                    <w:tabs>
                      <w:tab w:val="left" w:pos="1440"/>
                    </w:tabs>
                    <w:rPr>
                      <w:rFonts w:ascii="Times" w:eastAsia="Batang" w:hAnsi="Times"/>
                      <w:sz w:val="20"/>
                      <w:lang w:val="en-US"/>
                    </w:rPr>
                  </w:pPr>
                  <w:r w:rsidRPr="001F0FA3">
                    <w:rPr>
                      <w:rFonts w:ascii="Times" w:eastAsia="Batang" w:hAnsi="Times"/>
                      <w:sz w:val="20"/>
                      <w:lang w:val="en-US"/>
                    </w:rPr>
                    <w:t>FFS: the value of X</w:t>
                  </w:r>
                </w:p>
                <w:p w14:paraId="29E59637" w14:textId="77777777" w:rsidR="006142E9" w:rsidRPr="001F0FA3" w:rsidRDefault="006142E9" w:rsidP="006142E9">
                  <w:pPr>
                    <w:rPr>
                      <w:rFonts w:ascii="Times" w:eastAsia="Batang" w:hAnsi="Times"/>
                      <w:sz w:val="20"/>
                      <w:lang w:val="en-US"/>
                    </w:rPr>
                  </w:pPr>
                </w:p>
              </w:tc>
            </w:tr>
          </w:tbl>
          <w:p w14:paraId="177C5DB9" w14:textId="77777777" w:rsidR="006142E9" w:rsidRDefault="006142E9" w:rsidP="007E4521">
            <w:pPr>
              <w:rPr>
                <w:color w:val="002060"/>
                <w:lang w:val="en-US"/>
              </w:rPr>
            </w:pPr>
          </w:p>
          <w:p w14:paraId="59805918" w14:textId="5B9252B9" w:rsidR="006142E9" w:rsidRPr="00DB0E9E" w:rsidRDefault="006142E9" w:rsidP="007E4521">
            <w:pPr>
              <w:rPr>
                <w:color w:val="002060"/>
                <w:lang w:val="en-US"/>
              </w:rPr>
            </w:pPr>
          </w:p>
        </w:tc>
      </w:tr>
    </w:tbl>
    <w:p w14:paraId="7273A3AC" w14:textId="77777777" w:rsidR="00DB0E9E" w:rsidRDefault="00DB0E9E" w:rsidP="008F3357">
      <w:pPr>
        <w:spacing w:afterLines="50" w:after="156"/>
        <w:jc w:val="both"/>
        <w:rPr>
          <w:lang w:val="en-US"/>
        </w:rPr>
      </w:pPr>
    </w:p>
    <w:p w14:paraId="161AEB13" w14:textId="14E33864" w:rsidR="001F0FA3" w:rsidRDefault="0004407F" w:rsidP="008F3357">
      <w:pPr>
        <w:spacing w:afterLines="50" w:after="156"/>
        <w:jc w:val="both"/>
        <w:rPr>
          <w:lang w:val="en-US"/>
        </w:rPr>
      </w:pPr>
      <w:r>
        <w:rPr>
          <w:lang w:val="en-US"/>
        </w:rPr>
        <w:t xml:space="preserve">For </w:t>
      </w:r>
      <w:r w:rsidR="003A7DF7">
        <w:rPr>
          <w:lang w:val="en-US"/>
        </w:rPr>
        <w:t>“add-on PR1”</w:t>
      </w:r>
      <w:r>
        <w:rPr>
          <w:lang w:val="en-US"/>
        </w:rPr>
        <w:t xml:space="preserve">, the data rates that are achieved with X = 3 and X = 3.2 are </w:t>
      </w:r>
      <w:r w:rsidR="000311B2">
        <w:rPr>
          <w:lang w:val="en-US"/>
        </w:rPr>
        <w:t xml:space="preserve">listed in </w:t>
      </w:r>
      <w:r w:rsidR="00033A44">
        <w:rPr>
          <w:lang w:val="en-US"/>
        </w:rPr>
        <w:fldChar w:fldCharType="begin"/>
      </w:r>
      <w:r w:rsidR="00033A44">
        <w:rPr>
          <w:lang w:val="en-US"/>
        </w:rPr>
        <w:instrText xml:space="preserve"> REF _Ref131784522 \h </w:instrText>
      </w:r>
      <w:r w:rsidR="00033A44">
        <w:rPr>
          <w:lang w:val="en-US"/>
        </w:rPr>
      </w:r>
      <w:r w:rsidR="00033A44">
        <w:rPr>
          <w:lang w:val="en-US"/>
        </w:rPr>
        <w:fldChar w:fldCharType="separate"/>
      </w:r>
      <w:r w:rsidR="00033A44">
        <w:t xml:space="preserve">Table </w:t>
      </w:r>
      <w:r w:rsidR="00033A44">
        <w:rPr>
          <w:noProof/>
        </w:rPr>
        <w:t>1</w:t>
      </w:r>
      <w:r w:rsidR="00033A44">
        <w:rPr>
          <w:lang w:val="en-US"/>
        </w:rPr>
        <w:fldChar w:fldCharType="end"/>
      </w:r>
      <w:r w:rsidR="000311B2">
        <w:rPr>
          <w:lang w:val="en-US"/>
        </w:rPr>
        <w:t>.</w:t>
      </w:r>
    </w:p>
    <w:p w14:paraId="4222556C" w14:textId="126B70C9" w:rsidR="000311B2" w:rsidRDefault="000311B2" w:rsidP="000311B2">
      <w:pPr>
        <w:pStyle w:val="Caption"/>
        <w:jc w:val="center"/>
        <w:rPr>
          <w:rFonts w:eastAsia="SimSun"/>
          <w:bCs/>
          <w:iCs/>
          <w:szCs w:val="16"/>
          <w:lang w:eastAsia="ko-KR"/>
        </w:rPr>
      </w:pPr>
      <w:bookmarkStart w:id="2" w:name="_Ref1317845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– </w:t>
      </w:r>
      <w:r w:rsidR="00033A44">
        <w:t xml:space="preserve">Data rates for relaxed </w:t>
      </w:r>
      <w:r w:rsidR="00033A44" w:rsidRPr="001F0FA3">
        <w:rPr>
          <w:rFonts w:ascii="Times" w:eastAsia="Batang" w:hAnsi="Times"/>
          <w:i/>
          <w:iCs/>
        </w:rPr>
        <w:t>v</w:t>
      </w:r>
      <w:r w:rsidR="00033A44" w:rsidRPr="001F0FA3">
        <w:rPr>
          <w:rFonts w:ascii="Times" w:eastAsia="Batang" w:hAnsi="Times"/>
          <w:i/>
          <w:iCs/>
          <w:vertAlign w:val="subscript"/>
        </w:rPr>
        <w:t>Layers</w:t>
      </w:r>
      <w:r w:rsidR="00033A44" w:rsidRPr="001F0FA3">
        <w:rPr>
          <w:rFonts w:ascii="Times" w:eastAsia="Batang" w:hAnsi="Times"/>
        </w:rPr>
        <w:t>·</w:t>
      </w:r>
      <w:r w:rsidR="00033A44" w:rsidRPr="001F0FA3">
        <w:rPr>
          <w:rFonts w:ascii="Times" w:eastAsia="Batang" w:hAnsi="Times"/>
          <w:i/>
          <w:iCs/>
        </w:rPr>
        <w:t>Q</w:t>
      </w:r>
      <w:r w:rsidR="00033A44" w:rsidRPr="001F0FA3">
        <w:rPr>
          <w:rFonts w:ascii="Times" w:eastAsia="Batang" w:hAnsi="Times"/>
          <w:i/>
          <w:iCs/>
          <w:vertAlign w:val="subscript"/>
        </w:rPr>
        <w:t>m</w:t>
      </w:r>
      <w:r w:rsidR="00033A44" w:rsidRPr="001F0FA3">
        <w:rPr>
          <w:rFonts w:ascii="Times" w:eastAsia="Batang" w:hAnsi="Times"/>
        </w:rPr>
        <w:t>·</w:t>
      </w:r>
      <w:proofErr w:type="gramStart"/>
      <w:r w:rsidR="00033A44" w:rsidRPr="001F0FA3">
        <w:rPr>
          <w:rFonts w:ascii="Times" w:eastAsia="Batang" w:hAnsi="Times"/>
          <w:i/>
          <w:iCs/>
        </w:rPr>
        <w:t>f</w:t>
      </w:r>
      <w:r w:rsidR="00033A44" w:rsidRPr="001F0FA3">
        <w:rPr>
          <w:rFonts w:ascii="Times" w:eastAsia="Batang" w:hAnsi="Times"/>
        </w:rPr>
        <w:t> </w:t>
      </w:r>
      <w:r w:rsidR="00033A44">
        <w:rPr>
          <w:rFonts w:ascii="Times" w:eastAsia="Batang" w:hAnsi="Times"/>
        </w:rPr>
        <w:t xml:space="preserve"> criteria</w:t>
      </w:r>
      <w:proofErr w:type="gramEnd"/>
      <w:r w:rsidR="00EA1B06">
        <w:rPr>
          <w:rFonts w:ascii="Times" w:eastAsia="Batang" w:hAnsi="Times"/>
        </w:rPr>
        <w:t xml:space="preserve"> for add-on PR1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2491"/>
        <w:gridCol w:w="2491"/>
      </w:tblGrid>
      <w:tr w:rsidR="007455A3" w:rsidRPr="00560089" w14:paraId="43D5EFCE" w14:textId="77777777" w:rsidTr="00033A44">
        <w:trPr>
          <w:jc w:val="center"/>
        </w:trPr>
        <w:tc>
          <w:tcPr>
            <w:tcW w:w="2490" w:type="dxa"/>
            <w:shd w:val="clear" w:color="auto" w:fill="D9D9D9" w:themeFill="background1" w:themeFillShade="D9"/>
          </w:tcPr>
          <w:p w14:paraId="71E76C42" w14:textId="77777777" w:rsidR="007455A3" w:rsidRPr="00560089" w:rsidRDefault="007455A3" w:rsidP="004304F6">
            <w:pPr>
              <w:spacing w:afterLines="50" w:after="156"/>
              <w:jc w:val="both"/>
              <w:rPr>
                <w:rFonts w:eastAsia="SimSun"/>
                <w:b/>
                <w:iCs/>
                <w:szCs w:val="16"/>
                <w:lang w:eastAsia="ko-KR"/>
              </w:rPr>
            </w:pPr>
            <w:r w:rsidRPr="00560089">
              <w:rPr>
                <w:b/>
                <w:i/>
                <w:iCs/>
                <w:color w:val="2F5496" w:themeColor="accent1" w:themeShade="BF"/>
                <w:lang w:val="en-US"/>
              </w:rPr>
              <w:t>v</w:t>
            </w:r>
            <w:r w:rsidRPr="00560089">
              <w:rPr>
                <w:b/>
                <w:i/>
                <w:iCs/>
                <w:color w:val="2F5496" w:themeColor="accent1" w:themeShade="BF"/>
                <w:vertAlign w:val="subscript"/>
                <w:lang w:val="en-US"/>
              </w:rPr>
              <w:t>Layers</w:t>
            </w:r>
            <w:r w:rsidRPr="00560089">
              <w:rPr>
                <w:b/>
                <w:color w:val="2F5496" w:themeColor="accent1" w:themeShade="BF"/>
                <w:lang w:val="en-US"/>
              </w:rPr>
              <w:t>·</w:t>
            </w:r>
            <w:r w:rsidRPr="00560089">
              <w:rPr>
                <w:b/>
                <w:i/>
                <w:iCs/>
                <w:color w:val="2F5496" w:themeColor="accent1" w:themeShade="BF"/>
                <w:lang w:val="en-US"/>
              </w:rPr>
              <w:t>Q</w:t>
            </w:r>
            <w:r w:rsidRPr="00560089">
              <w:rPr>
                <w:b/>
                <w:i/>
                <w:iCs/>
                <w:color w:val="2F5496" w:themeColor="accent1" w:themeShade="BF"/>
                <w:vertAlign w:val="subscript"/>
                <w:lang w:val="en-US"/>
              </w:rPr>
              <w:t>m</w:t>
            </w:r>
            <w:r w:rsidRPr="00560089">
              <w:rPr>
                <w:b/>
                <w:color w:val="2F5496" w:themeColor="accent1" w:themeShade="BF"/>
                <w:lang w:val="en-US"/>
              </w:rPr>
              <w:t>·</w:t>
            </w:r>
            <w:r w:rsidRPr="00560089">
              <w:rPr>
                <w:b/>
                <w:i/>
                <w:iCs/>
                <w:color w:val="2F5496" w:themeColor="accent1" w:themeShade="BF"/>
                <w:lang w:val="en-US"/>
              </w:rPr>
              <w:t>f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56310594" w14:textId="77777777" w:rsidR="007455A3" w:rsidRPr="00560089" w:rsidRDefault="007455A3" w:rsidP="004304F6">
            <w:pPr>
              <w:spacing w:afterLines="50" w:after="156"/>
              <w:jc w:val="both"/>
              <w:rPr>
                <w:rFonts w:eastAsia="SimSun"/>
                <w:b/>
                <w:iCs/>
                <w:szCs w:val="16"/>
                <w:lang w:eastAsia="ko-KR"/>
              </w:rPr>
            </w:pPr>
            <w:r w:rsidRPr="00560089">
              <w:rPr>
                <w:rFonts w:eastAsia="SimSun"/>
                <w:b/>
                <w:iCs/>
                <w:szCs w:val="16"/>
                <w:lang w:eastAsia="ko-KR"/>
              </w:rPr>
              <w:t>DL data rate / Mbps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31AFE44B" w14:textId="77777777" w:rsidR="007455A3" w:rsidRPr="00560089" w:rsidRDefault="007455A3" w:rsidP="004304F6">
            <w:pPr>
              <w:spacing w:afterLines="50" w:after="156"/>
              <w:jc w:val="both"/>
              <w:rPr>
                <w:rFonts w:eastAsia="SimSun"/>
                <w:b/>
                <w:iCs/>
                <w:szCs w:val="16"/>
                <w:lang w:eastAsia="ko-KR"/>
              </w:rPr>
            </w:pPr>
            <w:r w:rsidRPr="00560089">
              <w:rPr>
                <w:rFonts w:eastAsia="SimSun"/>
                <w:b/>
                <w:iCs/>
                <w:szCs w:val="16"/>
                <w:lang w:eastAsia="ko-KR"/>
              </w:rPr>
              <w:t>UL data rate / Mbps</w:t>
            </w:r>
          </w:p>
        </w:tc>
      </w:tr>
      <w:tr w:rsidR="007455A3" w14:paraId="74A799A0" w14:textId="77777777" w:rsidTr="00033A44">
        <w:trPr>
          <w:jc w:val="center"/>
        </w:trPr>
        <w:tc>
          <w:tcPr>
            <w:tcW w:w="2490" w:type="dxa"/>
          </w:tcPr>
          <w:p w14:paraId="096B728F" w14:textId="77777777" w:rsidR="007455A3" w:rsidRDefault="007455A3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3</w:t>
            </w:r>
          </w:p>
        </w:tc>
        <w:tc>
          <w:tcPr>
            <w:tcW w:w="2491" w:type="dxa"/>
          </w:tcPr>
          <w:p w14:paraId="7A1682B8" w14:textId="77777777" w:rsidR="007455A3" w:rsidRDefault="007455A3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10.04</w:t>
            </w:r>
          </w:p>
        </w:tc>
        <w:tc>
          <w:tcPr>
            <w:tcW w:w="2491" w:type="dxa"/>
          </w:tcPr>
          <w:p w14:paraId="4CA1C24B" w14:textId="77777777" w:rsidR="007455A3" w:rsidRDefault="007455A3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10.73</w:t>
            </w:r>
          </w:p>
        </w:tc>
      </w:tr>
      <w:tr w:rsidR="007455A3" w14:paraId="5B8CF972" w14:textId="77777777" w:rsidTr="00033A44">
        <w:trPr>
          <w:jc w:val="center"/>
        </w:trPr>
        <w:tc>
          <w:tcPr>
            <w:tcW w:w="2490" w:type="dxa"/>
          </w:tcPr>
          <w:p w14:paraId="6C47DCAE" w14:textId="3E11276E" w:rsidR="007455A3" w:rsidRDefault="007455A3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3.2</w:t>
            </w:r>
          </w:p>
        </w:tc>
        <w:tc>
          <w:tcPr>
            <w:tcW w:w="2491" w:type="dxa"/>
          </w:tcPr>
          <w:p w14:paraId="1BE9F826" w14:textId="17F60C73" w:rsidR="007455A3" w:rsidRDefault="007455A3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10.71</w:t>
            </w:r>
          </w:p>
        </w:tc>
        <w:tc>
          <w:tcPr>
            <w:tcW w:w="2491" w:type="dxa"/>
          </w:tcPr>
          <w:p w14:paraId="79E183DF" w14:textId="56CD0DF6" w:rsidR="007455A3" w:rsidRDefault="006142E9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11.42</w:t>
            </w:r>
          </w:p>
        </w:tc>
      </w:tr>
    </w:tbl>
    <w:p w14:paraId="756F36A9" w14:textId="77777777" w:rsidR="000311B2" w:rsidRDefault="000311B2" w:rsidP="008F3357">
      <w:pPr>
        <w:spacing w:afterLines="50" w:after="156"/>
        <w:jc w:val="both"/>
        <w:rPr>
          <w:lang w:val="en-US"/>
        </w:rPr>
      </w:pPr>
    </w:p>
    <w:p w14:paraId="46A703C6" w14:textId="28C75C7A" w:rsidR="00DE47F2" w:rsidRDefault="002D53DA" w:rsidP="008F3357">
      <w:pPr>
        <w:spacing w:afterLines="50" w:after="156"/>
        <w:jc w:val="both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achieve a peak data rate of 10Mbps, </w:t>
      </w:r>
      <w:r w:rsidR="009F5EC3">
        <w:rPr>
          <w:lang w:val="en-US"/>
        </w:rPr>
        <w:t>the criterion should be relaxed to X = 3, according to the above table.</w:t>
      </w:r>
    </w:p>
    <w:p w14:paraId="17440F25" w14:textId="1137A34C" w:rsidR="000958C1" w:rsidRDefault="000958C1" w:rsidP="000958C1">
      <w:pPr>
        <w:jc w:val="both"/>
      </w:pPr>
      <w:r w:rsidRPr="0079681C">
        <w:rPr>
          <w:rFonts w:eastAsia="Times New Roman"/>
          <w:b/>
          <w:bCs/>
          <w:color w:val="000000" w:themeColor="text1"/>
        </w:rPr>
        <w:t xml:space="preserve">Proposal </w:t>
      </w:r>
      <w:r w:rsidR="0079681C" w:rsidRPr="0079681C">
        <w:rPr>
          <w:rFonts w:eastAsia="Times New Roman"/>
          <w:b/>
          <w:bCs/>
        </w:rPr>
        <w:t>1</w:t>
      </w:r>
      <w:r w:rsidRPr="0079681C">
        <w:rPr>
          <w:rFonts w:eastAsia="Times New Roman"/>
          <w:b/>
          <w:bCs/>
        </w:rPr>
        <w:t xml:space="preserve">: </w:t>
      </w:r>
      <w:r w:rsidR="005234BA" w:rsidRPr="0079681C">
        <w:rPr>
          <w:rFonts w:eastAsia="Times New Roman"/>
          <w:b/>
          <w:bCs/>
        </w:rPr>
        <w:t>For</w:t>
      </w:r>
      <w:r w:rsidR="005234BA">
        <w:rPr>
          <w:rFonts w:eastAsia="Times New Roman"/>
          <w:b/>
          <w:bCs/>
        </w:rPr>
        <w:t xml:space="preserve"> “add-on PR1”</w:t>
      </w:r>
      <w:r w:rsidR="001E0BEF">
        <w:rPr>
          <w:rFonts w:eastAsia="Times New Roman"/>
          <w:b/>
          <w:bCs/>
        </w:rPr>
        <w:t xml:space="preserve">, for </w:t>
      </w:r>
      <w:r w:rsidR="001E0BEF" w:rsidRPr="00514D42">
        <w:rPr>
          <w:rFonts w:eastAsia="Times New Roman"/>
          <w:b/>
          <w:bCs/>
        </w:rPr>
        <w:t>the</w:t>
      </w:r>
      <w:r w:rsidR="00085A80" w:rsidRPr="00514D42">
        <w:rPr>
          <w:rFonts w:eastAsia="Times New Roman"/>
          <w:b/>
          <w:bCs/>
        </w:rPr>
        <w:t xml:space="preserve"> </w:t>
      </w:r>
      <w:r w:rsidR="00085A80" w:rsidRPr="00514D42">
        <w:rPr>
          <w:b/>
          <w:i/>
          <w:iCs/>
          <w:lang w:val="en-US"/>
        </w:rPr>
        <w:t>v</w:t>
      </w:r>
      <w:r w:rsidR="00085A80" w:rsidRPr="00514D42">
        <w:rPr>
          <w:b/>
          <w:i/>
          <w:iCs/>
          <w:vertAlign w:val="subscript"/>
          <w:lang w:val="en-US"/>
        </w:rPr>
        <w:t>Layers</w:t>
      </w:r>
      <w:r w:rsidR="00085A80" w:rsidRPr="00514D42">
        <w:rPr>
          <w:b/>
          <w:lang w:val="en-US"/>
        </w:rPr>
        <w:t>·</w:t>
      </w:r>
      <w:r w:rsidR="00085A80" w:rsidRPr="00514D42">
        <w:rPr>
          <w:b/>
          <w:i/>
          <w:iCs/>
          <w:lang w:val="en-US"/>
        </w:rPr>
        <w:t>Q</w:t>
      </w:r>
      <w:r w:rsidR="00085A80" w:rsidRPr="00514D42">
        <w:rPr>
          <w:b/>
          <w:i/>
          <w:iCs/>
          <w:vertAlign w:val="subscript"/>
          <w:lang w:val="en-US"/>
        </w:rPr>
        <w:t>m</w:t>
      </w:r>
      <w:r w:rsidR="00085A80" w:rsidRPr="00514D42">
        <w:rPr>
          <w:b/>
          <w:lang w:val="en-US"/>
        </w:rPr>
        <w:t>·</w:t>
      </w:r>
      <w:r w:rsidR="00085A80" w:rsidRPr="00514D42">
        <w:rPr>
          <w:b/>
          <w:i/>
          <w:iCs/>
          <w:lang w:val="en-US"/>
        </w:rPr>
        <w:t>f</w:t>
      </w:r>
      <w:r w:rsidR="00085A80" w:rsidRPr="00514D42">
        <w:rPr>
          <w:rFonts w:eastAsia="Times New Roman"/>
          <w:b/>
          <w:bCs/>
        </w:rPr>
        <w:t xml:space="preserve"> </w:t>
      </w:r>
      <w:r w:rsidR="00514D42" w:rsidRPr="00514D42">
        <w:rPr>
          <w:rFonts w:eastAsia="Times New Roman"/>
          <w:b/>
          <w:bCs/>
        </w:rPr>
        <w:t xml:space="preserve">&gt; X </w:t>
      </w:r>
      <w:r w:rsidR="00514D42">
        <w:rPr>
          <w:rFonts w:eastAsia="Times New Roman"/>
          <w:b/>
          <w:bCs/>
        </w:rPr>
        <w:t xml:space="preserve">criterion, </w:t>
      </w:r>
      <w:r w:rsidR="001E0BEF">
        <w:rPr>
          <w:rFonts w:eastAsia="Times New Roman"/>
          <w:b/>
          <w:bCs/>
        </w:rPr>
        <w:t>support X = 3</w:t>
      </w:r>
      <w:r w:rsidRPr="00E60842">
        <w:rPr>
          <w:rFonts w:eastAsia="Times New Roman"/>
          <w:b/>
          <w:bCs/>
        </w:rPr>
        <w:t>.</w:t>
      </w:r>
      <w:r w:rsidRPr="31048D53">
        <w:rPr>
          <w:rFonts w:eastAsia="Times New Roman"/>
          <w:b/>
          <w:bCs/>
        </w:rPr>
        <w:t xml:space="preserve"> </w:t>
      </w:r>
      <w:r w:rsidRPr="31048D53">
        <w:rPr>
          <w:rFonts w:eastAsia="Times New Roman"/>
        </w:rPr>
        <w:t xml:space="preserve"> </w:t>
      </w:r>
    </w:p>
    <w:p w14:paraId="67B15CCE" w14:textId="77777777" w:rsidR="009F5EC3" w:rsidRPr="000958C1" w:rsidRDefault="009F5EC3" w:rsidP="008F3357">
      <w:pPr>
        <w:spacing w:afterLines="50" w:after="156"/>
        <w:jc w:val="both"/>
      </w:pPr>
    </w:p>
    <w:p w14:paraId="6FDDFD54" w14:textId="77777777" w:rsidR="002D53DA" w:rsidRDefault="002D53DA" w:rsidP="008F3357">
      <w:pPr>
        <w:spacing w:afterLines="50" w:after="156"/>
        <w:jc w:val="both"/>
        <w:rPr>
          <w:lang w:val="en-US"/>
        </w:rPr>
      </w:pPr>
    </w:p>
    <w:p w14:paraId="61683C23" w14:textId="350FD197" w:rsidR="00DE47F2" w:rsidRPr="00DB0E9E" w:rsidRDefault="00DE47F2" w:rsidP="00DE47F2">
      <w:pPr>
        <w:spacing w:afterLines="50" w:after="156"/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</w:rPr>
        <w:t xml:space="preserve">Standalone: </w:t>
      </w:r>
      <w:r w:rsidRPr="00DB0E9E">
        <w:rPr>
          <w:b/>
          <w:bCs/>
          <w:u w:val="single"/>
          <w:lang w:val="en-US"/>
        </w:rPr>
        <w:t xml:space="preserve">Relaxation of </w:t>
      </w:r>
      <w:r w:rsidRPr="00DB0E9E">
        <w:rPr>
          <w:b/>
          <w:bCs/>
          <w:i/>
          <w:iCs/>
          <w:u w:val="single"/>
          <w:lang w:val="en-US"/>
        </w:rPr>
        <w:t>v</w:t>
      </w:r>
      <w:r w:rsidRPr="00DB0E9E">
        <w:rPr>
          <w:b/>
          <w:bCs/>
          <w:i/>
          <w:iCs/>
          <w:u w:val="single"/>
          <w:vertAlign w:val="subscript"/>
          <w:lang w:val="en-US"/>
        </w:rPr>
        <w:t>Layers</w:t>
      </w:r>
      <w:r w:rsidRPr="00DB0E9E">
        <w:rPr>
          <w:b/>
          <w:bCs/>
          <w:u w:val="single"/>
          <w:lang w:val="en-US"/>
        </w:rPr>
        <w:t>·</w:t>
      </w:r>
      <w:r w:rsidRPr="00DB0E9E">
        <w:rPr>
          <w:b/>
          <w:bCs/>
          <w:i/>
          <w:iCs/>
          <w:u w:val="single"/>
          <w:lang w:val="en-US"/>
        </w:rPr>
        <w:t>Q</w:t>
      </w:r>
      <w:r w:rsidRPr="00DB0E9E">
        <w:rPr>
          <w:b/>
          <w:bCs/>
          <w:i/>
          <w:iCs/>
          <w:u w:val="single"/>
          <w:vertAlign w:val="subscript"/>
          <w:lang w:val="en-US"/>
        </w:rPr>
        <w:t>m</w:t>
      </w:r>
      <w:r w:rsidRPr="00DB0E9E">
        <w:rPr>
          <w:b/>
          <w:bCs/>
          <w:u w:val="single"/>
          <w:lang w:val="en-US"/>
        </w:rPr>
        <w:t>·</w:t>
      </w:r>
      <w:r w:rsidRPr="00DB0E9E">
        <w:rPr>
          <w:b/>
          <w:bCs/>
          <w:i/>
          <w:iCs/>
          <w:u w:val="single"/>
          <w:lang w:val="en-US"/>
        </w:rPr>
        <w:t>f</w:t>
      </w:r>
      <w:r w:rsidRPr="00DB0E9E">
        <w:rPr>
          <w:b/>
          <w:bCs/>
          <w:u w:val="single"/>
          <w:lang w:val="en-US"/>
        </w:rPr>
        <w:t> ≥ 4 constraint </w:t>
      </w:r>
    </w:p>
    <w:p w14:paraId="76D7FDF4" w14:textId="59136658" w:rsidR="00DE47F2" w:rsidRDefault="00DE47F2" w:rsidP="00DE47F2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In RAN1#</w:t>
      </w:r>
      <w:r w:rsidR="00275E33">
        <w:rPr>
          <w:rFonts w:eastAsia="SimSun"/>
          <w:bCs/>
          <w:iCs/>
          <w:szCs w:val="16"/>
          <w:lang w:eastAsia="ko-KR"/>
        </w:rPr>
        <w:t>110bis_e</w:t>
      </w:r>
      <w:r>
        <w:rPr>
          <w:rFonts w:eastAsia="SimSun"/>
          <w:bCs/>
          <w:iCs/>
          <w:szCs w:val="16"/>
          <w:lang w:eastAsia="ko-KR"/>
        </w:rPr>
        <w:t>, the following agreement was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47F2" w14:paraId="40D175D4" w14:textId="77777777" w:rsidTr="004304F6">
        <w:tc>
          <w:tcPr>
            <w:tcW w:w="9962" w:type="dxa"/>
          </w:tcPr>
          <w:p w14:paraId="5736616A" w14:textId="77777777" w:rsidR="00DE47F2" w:rsidRDefault="00DE47F2" w:rsidP="004304F6">
            <w:pPr>
              <w:rPr>
                <w:color w:val="002060"/>
                <w:lang w:val="en-US"/>
              </w:rPr>
            </w:pPr>
          </w:p>
          <w:p w14:paraId="46B47F42" w14:textId="77777777" w:rsidR="00EA1B06" w:rsidRPr="00EA1B06" w:rsidRDefault="00EA1B06" w:rsidP="00EA1B06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Calibri" w:eastAsia="Microsoft YaHei UI" w:hAnsi="Calibri" w:cs="Calibri"/>
                <w:sz w:val="22"/>
                <w:szCs w:val="22"/>
                <w:lang w:val="en-US" w:eastAsia="zh-CN"/>
              </w:rPr>
            </w:pP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If UE peak data rate reduction is supported as a standalone feature,</w:t>
            </w:r>
          </w:p>
          <w:p w14:paraId="1582F14D" w14:textId="77777777" w:rsidR="00EA1B06" w:rsidRPr="00EA1B06" w:rsidRDefault="00EA1B06" w:rsidP="00EA1B06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Calibri" w:eastAsia="Microsoft YaHei UI" w:hAnsi="Calibri" w:cs="Calibri"/>
                <w:sz w:val="22"/>
                <w:szCs w:val="22"/>
                <w:lang w:val="en-US" w:eastAsia="zh-CN"/>
              </w:rPr>
            </w:pP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 xml:space="preserve">The constraint 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lang w:val="en-US" w:eastAsia="zh-CN"/>
              </w:rPr>
              <w:t>v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vertAlign w:val="subscript"/>
                <w:lang w:val="en-US" w:eastAsia="zh-CN"/>
              </w:rPr>
              <w:t>Layers</w:t>
            </w: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·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lang w:val="en-US" w:eastAsia="zh-CN"/>
              </w:rPr>
              <w:t>Q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vertAlign w:val="subscript"/>
                <w:lang w:val="en-US" w:eastAsia="zh-CN"/>
              </w:rPr>
              <w:t>m</w:t>
            </w: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·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lang w:val="en-US" w:eastAsia="zh-CN"/>
              </w:rPr>
              <w:t>f</w:t>
            </w: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 xml:space="preserve"> ≥ 4 is relaxed to 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lang w:val="en-US" w:eastAsia="zh-CN"/>
              </w:rPr>
              <w:t>v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vertAlign w:val="subscript"/>
                <w:lang w:val="en-US" w:eastAsia="zh-CN"/>
              </w:rPr>
              <w:t>Layers</w:t>
            </w: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·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lang w:val="en-US" w:eastAsia="zh-CN"/>
              </w:rPr>
              <w:t>Q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vertAlign w:val="subscript"/>
                <w:lang w:val="en-US" w:eastAsia="zh-CN"/>
              </w:rPr>
              <w:t>m</w:t>
            </w: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·</w:t>
            </w:r>
            <w:r w:rsidRPr="00EA1B06">
              <w:rPr>
                <w:rFonts w:eastAsia="Microsoft YaHei UI" w:cs="Times"/>
                <w:i/>
                <w:iCs/>
                <w:sz w:val="20"/>
                <w:szCs w:val="20"/>
                <w:lang w:val="en-US" w:eastAsia="zh-CN"/>
              </w:rPr>
              <w:t>f</w:t>
            </w: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 ≥ Y.</w:t>
            </w:r>
          </w:p>
          <w:p w14:paraId="5B6FE725" w14:textId="77777777" w:rsidR="00EA1B06" w:rsidRPr="00EA1B06" w:rsidRDefault="00EA1B06" w:rsidP="00EA1B06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Calibri" w:eastAsia="Microsoft YaHei UI" w:hAnsi="Calibri" w:cs="Calibri"/>
                <w:sz w:val="22"/>
                <w:szCs w:val="22"/>
                <w:lang w:val="en-US" w:eastAsia="zh-CN"/>
              </w:rPr>
            </w:pP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FFS: the value of Y</w:t>
            </w:r>
          </w:p>
          <w:p w14:paraId="6F035DEA" w14:textId="77777777" w:rsidR="00EA1B06" w:rsidRPr="00EA1B06" w:rsidRDefault="00EA1B06" w:rsidP="00EA1B06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Calibri" w:eastAsia="Microsoft YaHei UI" w:hAnsi="Calibri" w:cs="Calibri"/>
                <w:sz w:val="22"/>
                <w:szCs w:val="22"/>
                <w:lang w:val="en-US" w:eastAsia="zh-CN"/>
              </w:rPr>
            </w:pPr>
            <w:r w:rsidRPr="00EA1B06">
              <w:rPr>
                <w:rFonts w:eastAsia="Microsoft YaHei UI" w:cs="Times"/>
                <w:sz w:val="20"/>
                <w:szCs w:val="20"/>
                <w:lang w:val="en-US" w:eastAsia="zh-CN"/>
              </w:rPr>
              <w:t>Note: Whether this option is supported will be decided in RAN plenary.</w:t>
            </w:r>
          </w:p>
          <w:p w14:paraId="06F6B02D" w14:textId="77777777" w:rsidR="00DE47F2" w:rsidRPr="00DB0E9E" w:rsidRDefault="00DE47F2" w:rsidP="004304F6">
            <w:pPr>
              <w:rPr>
                <w:color w:val="002060"/>
                <w:lang w:val="en-US"/>
              </w:rPr>
            </w:pPr>
          </w:p>
        </w:tc>
      </w:tr>
    </w:tbl>
    <w:p w14:paraId="3EA22ACB" w14:textId="77777777" w:rsidR="00DE47F2" w:rsidRDefault="00DE47F2" w:rsidP="00DE47F2">
      <w:pPr>
        <w:spacing w:afterLines="50" w:after="156"/>
        <w:jc w:val="both"/>
        <w:rPr>
          <w:lang w:val="en-US"/>
        </w:rPr>
      </w:pPr>
    </w:p>
    <w:p w14:paraId="6E509359" w14:textId="03B5D35F" w:rsidR="00DE47F2" w:rsidRDefault="00DE47F2" w:rsidP="00DE47F2">
      <w:pPr>
        <w:spacing w:afterLines="50" w:after="156"/>
        <w:jc w:val="both"/>
        <w:rPr>
          <w:lang w:val="en-US"/>
        </w:rPr>
      </w:pPr>
      <w:r>
        <w:rPr>
          <w:lang w:val="en-US"/>
        </w:rPr>
        <w:t>For “</w:t>
      </w:r>
      <w:r w:rsidR="00EA1B06">
        <w:rPr>
          <w:lang w:val="en-US"/>
        </w:rPr>
        <w:t>standalone</w:t>
      </w:r>
      <w:r>
        <w:rPr>
          <w:lang w:val="en-US"/>
        </w:rPr>
        <w:t xml:space="preserve"> PR1”, the data rates that are achieved with </w:t>
      </w:r>
      <w:r w:rsidR="00EA1B06">
        <w:rPr>
          <w:lang w:val="en-US"/>
        </w:rPr>
        <w:t>some values of “Y” are listed in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_Ref131784522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595E05C8" w14:textId="77777777" w:rsidR="00514D42" w:rsidRDefault="00514D42" w:rsidP="00514D42">
      <w:pPr>
        <w:pStyle w:val="Caption"/>
        <w:jc w:val="center"/>
        <w:rPr>
          <w:rFonts w:eastAsia="SimSun"/>
          <w:bCs/>
          <w:iCs/>
          <w:szCs w:val="16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Data rates for relaxed </w:t>
      </w:r>
      <w:r w:rsidRPr="001F0FA3">
        <w:rPr>
          <w:rFonts w:ascii="Times" w:eastAsia="Batang" w:hAnsi="Times"/>
          <w:i/>
          <w:iCs/>
        </w:rPr>
        <w:t>v</w:t>
      </w:r>
      <w:r w:rsidRPr="001F0FA3">
        <w:rPr>
          <w:rFonts w:ascii="Times" w:eastAsia="Batang" w:hAnsi="Times"/>
          <w:i/>
          <w:iCs/>
          <w:vertAlign w:val="subscript"/>
        </w:rPr>
        <w:t>Layers</w:t>
      </w:r>
      <w:r w:rsidRPr="001F0FA3">
        <w:rPr>
          <w:rFonts w:ascii="Times" w:eastAsia="Batang" w:hAnsi="Times"/>
        </w:rPr>
        <w:t>·</w:t>
      </w:r>
      <w:r w:rsidRPr="001F0FA3">
        <w:rPr>
          <w:rFonts w:ascii="Times" w:eastAsia="Batang" w:hAnsi="Times"/>
          <w:i/>
          <w:iCs/>
        </w:rPr>
        <w:t>Q</w:t>
      </w:r>
      <w:r w:rsidRPr="001F0FA3">
        <w:rPr>
          <w:rFonts w:ascii="Times" w:eastAsia="Batang" w:hAnsi="Times"/>
          <w:i/>
          <w:iCs/>
          <w:vertAlign w:val="subscript"/>
        </w:rPr>
        <w:t>m</w:t>
      </w:r>
      <w:r w:rsidRPr="001F0FA3">
        <w:rPr>
          <w:rFonts w:ascii="Times" w:eastAsia="Batang" w:hAnsi="Times"/>
        </w:rPr>
        <w:t>·</w:t>
      </w:r>
      <w:proofErr w:type="gramStart"/>
      <w:r w:rsidRPr="001F0FA3">
        <w:rPr>
          <w:rFonts w:ascii="Times" w:eastAsia="Batang" w:hAnsi="Times"/>
          <w:i/>
          <w:iCs/>
        </w:rPr>
        <w:t>f</w:t>
      </w:r>
      <w:r w:rsidRPr="001F0FA3">
        <w:rPr>
          <w:rFonts w:ascii="Times" w:eastAsia="Batang" w:hAnsi="Times"/>
        </w:rPr>
        <w:t> </w:t>
      </w:r>
      <w:r>
        <w:rPr>
          <w:rFonts w:ascii="Times" w:eastAsia="Batang" w:hAnsi="Times"/>
        </w:rPr>
        <w:t xml:space="preserve"> criteria</w:t>
      </w:r>
      <w:proofErr w:type="gramEnd"/>
      <w:r>
        <w:rPr>
          <w:rFonts w:ascii="Times" w:eastAsia="Batang" w:hAnsi="Times"/>
        </w:rPr>
        <w:t xml:space="preserve"> for standalone PR1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2491"/>
        <w:gridCol w:w="2491"/>
      </w:tblGrid>
      <w:tr w:rsidR="00514D42" w:rsidRPr="00560089" w14:paraId="6905D8EA" w14:textId="77777777" w:rsidTr="004304F6">
        <w:trPr>
          <w:jc w:val="center"/>
        </w:trPr>
        <w:tc>
          <w:tcPr>
            <w:tcW w:w="2490" w:type="dxa"/>
            <w:shd w:val="clear" w:color="auto" w:fill="D9D9D9" w:themeFill="background1" w:themeFillShade="D9"/>
          </w:tcPr>
          <w:p w14:paraId="07109F01" w14:textId="77777777" w:rsidR="00514D42" w:rsidRPr="00560089" w:rsidRDefault="00514D42" w:rsidP="004304F6">
            <w:pPr>
              <w:spacing w:afterLines="50" w:after="156"/>
              <w:jc w:val="both"/>
              <w:rPr>
                <w:rFonts w:eastAsia="SimSun"/>
                <w:b/>
                <w:iCs/>
                <w:szCs w:val="16"/>
                <w:lang w:eastAsia="ko-KR"/>
              </w:rPr>
            </w:pPr>
            <w:r w:rsidRPr="00560089">
              <w:rPr>
                <w:b/>
                <w:i/>
                <w:iCs/>
                <w:color w:val="2F5496" w:themeColor="accent1" w:themeShade="BF"/>
                <w:lang w:val="en-US"/>
              </w:rPr>
              <w:t>v</w:t>
            </w:r>
            <w:r w:rsidRPr="00560089">
              <w:rPr>
                <w:b/>
                <w:i/>
                <w:iCs/>
                <w:color w:val="2F5496" w:themeColor="accent1" w:themeShade="BF"/>
                <w:vertAlign w:val="subscript"/>
                <w:lang w:val="en-US"/>
              </w:rPr>
              <w:t>Layers</w:t>
            </w:r>
            <w:r w:rsidRPr="00560089">
              <w:rPr>
                <w:b/>
                <w:color w:val="2F5496" w:themeColor="accent1" w:themeShade="BF"/>
                <w:lang w:val="en-US"/>
              </w:rPr>
              <w:t>·</w:t>
            </w:r>
            <w:r w:rsidRPr="00560089">
              <w:rPr>
                <w:b/>
                <w:i/>
                <w:iCs/>
                <w:color w:val="2F5496" w:themeColor="accent1" w:themeShade="BF"/>
                <w:lang w:val="en-US"/>
              </w:rPr>
              <w:t>Q</w:t>
            </w:r>
            <w:r w:rsidRPr="00560089">
              <w:rPr>
                <w:b/>
                <w:i/>
                <w:iCs/>
                <w:color w:val="2F5496" w:themeColor="accent1" w:themeShade="BF"/>
                <w:vertAlign w:val="subscript"/>
                <w:lang w:val="en-US"/>
              </w:rPr>
              <w:t>m</w:t>
            </w:r>
            <w:r w:rsidRPr="00560089">
              <w:rPr>
                <w:b/>
                <w:color w:val="2F5496" w:themeColor="accent1" w:themeShade="BF"/>
                <w:lang w:val="en-US"/>
              </w:rPr>
              <w:t>·</w:t>
            </w:r>
            <w:r w:rsidRPr="00560089">
              <w:rPr>
                <w:b/>
                <w:i/>
                <w:iCs/>
                <w:color w:val="2F5496" w:themeColor="accent1" w:themeShade="BF"/>
                <w:lang w:val="en-US"/>
              </w:rPr>
              <w:t>f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23B09892" w14:textId="77777777" w:rsidR="00514D42" w:rsidRPr="00560089" w:rsidRDefault="00514D42" w:rsidP="004304F6">
            <w:pPr>
              <w:spacing w:afterLines="50" w:after="156"/>
              <w:jc w:val="both"/>
              <w:rPr>
                <w:rFonts w:eastAsia="SimSun"/>
                <w:b/>
                <w:iCs/>
                <w:szCs w:val="16"/>
                <w:lang w:eastAsia="ko-KR"/>
              </w:rPr>
            </w:pPr>
            <w:r w:rsidRPr="00560089">
              <w:rPr>
                <w:rFonts w:eastAsia="SimSun"/>
                <w:b/>
                <w:iCs/>
                <w:szCs w:val="16"/>
                <w:lang w:eastAsia="ko-KR"/>
              </w:rPr>
              <w:t>DL data rate / Mbps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48D9DD26" w14:textId="77777777" w:rsidR="00514D42" w:rsidRPr="00560089" w:rsidRDefault="00514D42" w:rsidP="004304F6">
            <w:pPr>
              <w:spacing w:afterLines="50" w:after="156"/>
              <w:jc w:val="both"/>
              <w:rPr>
                <w:rFonts w:eastAsia="SimSun"/>
                <w:b/>
                <w:iCs/>
                <w:szCs w:val="16"/>
                <w:lang w:eastAsia="ko-KR"/>
              </w:rPr>
            </w:pPr>
            <w:r w:rsidRPr="00560089">
              <w:rPr>
                <w:rFonts w:eastAsia="SimSun"/>
                <w:b/>
                <w:iCs/>
                <w:szCs w:val="16"/>
                <w:lang w:eastAsia="ko-KR"/>
              </w:rPr>
              <w:t>UL data rate / Mbps</w:t>
            </w:r>
          </w:p>
        </w:tc>
      </w:tr>
      <w:tr w:rsidR="00514D42" w14:paraId="0F954071" w14:textId="77777777" w:rsidTr="004304F6">
        <w:trPr>
          <w:jc w:val="center"/>
        </w:trPr>
        <w:tc>
          <w:tcPr>
            <w:tcW w:w="2490" w:type="dxa"/>
          </w:tcPr>
          <w:p w14:paraId="205F683E" w14:textId="77777777" w:rsidR="00514D42" w:rsidRDefault="00514D42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</w:t>
            </w:r>
          </w:p>
        </w:tc>
        <w:tc>
          <w:tcPr>
            <w:tcW w:w="2491" w:type="dxa"/>
          </w:tcPr>
          <w:p w14:paraId="072EE732" w14:textId="77777777" w:rsidR="00514D42" w:rsidRDefault="00514D42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14.18</w:t>
            </w:r>
          </w:p>
        </w:tc>
        <w:tc>
          <w:tcPr>
            <w:tcW w:w="2491" w:type="dxa"/>
          </w:tcPr>
          <w:p w14:paraId="2D682662" w14:textId="77777777" w:rsidR="00514D42" w:rsidRDefault="00514D42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15.17</w:t>
            </w:r>
          </w:p>
        </w:tc>
      </w:tr>
      <w:tr w:rsidR="00514D42" w14:paraId="3B32A269" w14:textId="77777777" w:rsidTr="004304F6">
        <w:trPr>
          <w:jc w:val="center"/>
        </w:trPr>
        <w:tc>
          <w:tcPr>
            <w:tcW w:w="2490" w:type="dxa"/>
          </w:tcPr>
          <w:p w14:paraId="6BD5E36C" w14:textId="77777777" w:rsidR="00514D42" w:rsidRDefault="00514D42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0.7</w:t>
            </w:r>
          </w:p>
        </w:tc>
        <w:tc>
          <w:tcPr>
            <w:tcW w:w="2491" w:type="dxa"/>
          </w:tcPr>
          <w:p w14:paraId="0782A52B" w14:textId="77777777" w:rsidR="00514D42" w:rsidRDefault="00514D42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9.92</w:t>
            </w:r>
          </w:p>
        </w:tc>
        <w:tc>
          <w:tcPr>
            <w:tcW w:w="2491" w:type="dxa"/>
          </w:tcPr>
          <w:p w14:paraId="3A070AB5" w14:textId="77777777" w:rsidR="00514D42" w:rsidRDefault="00514D42" w:rsidP="004304F6">
            <w:pPr>
              <w:spacing w:afterLines="50" w:after="156"/>
              <w:jc w:val="both"/>
              <w:rPr>
                <w:rFonts w:eastAsia="SimSun"/>
                <w:bCs/>
                <w:iCs/>
                <w:szCs w:val="16"/>
                <w:lang w:eastAsia="ko-KR"/>
              </w:rPr>
            </w:pPr>
            <w:r>
              <w:rPr>
                <w:rFonts w:eastAsia="SimSun"/>
                <w:bCs/>
                <w:iCs/>
                <w:szCs w:val="16"/>
                <w:lang w:eastAsia="ko-KR"/>
              </w:rPr>
              <w:t>10.62Mbps</w:t>
            </w:r>
          </w:p>
        </w:tc>
      </w:tr>
    </w:tbl>
    <w:p w14:paraId="17BA1BBE" w14:textId="77777777" w:rsidR="00514D42" w:rsidRDefault="00514D42" w:rsidP="00DE47F2">
      <w:pPr>
        <w:spacing w:afterLines="50" w:after="156"/>
        <w:jc w:val="both"/>
        <w:rPr>
          <w:lang w:val="en-US"/>
        </w:rPr>
      </w:pPr>
    </w:p>
    <w:p w14:paraId="6EDF9344" w14:textId="33624B8F" w:rsidR="00514D42" w:rsidRDefault="00514D42" w:rsidP="00DE47F2">
      <w:pPr>
        <w:spacing w:afterLines="50" w:after="156"/>
        <w:jc w:val="both"/>
        <w:rPr>
          <w:lang w:val="en-US"/>
        </w:rPr>
      </w:pPr>
      <w:r>
        <w:rPr>
          <w:lang w:val="en-US"/>
        </w:rPr>
        <w:t>RAN plenary has provided the guidance that the peak data rate</w:t>
      </w:r>
      <w:r w:rsidR="00496C91">
        <w:rPr>
          <w:lang w:val="en-US"/>
        </w:rPr>
        <w:t xml:space="preserve"> for eRedCap is 10Mbps and that the peak data rate for “add-on PR1” is the same as the peak data rate for “standalone PR1”. Th</w:t>
      </w:r>
      <w:r w:rsidR="00405A41">
        <w:rPr>
          <w:lang w:val="en-US"/>
        </w:rPr>
        <w:t xml:space="preserve">e peak data rate of 10Mbps for standalone PR1 is achieved </w:t>
      </w:r>
      <w:r w:rsidR="00CC193F">
        <w:rPr>
          <w:lang w:val="en-US"/>
        </w:rPr>
        <w:t>using Y = 0.7.</w:t>
      </w:r>
    </w:p>
    <w:p w14:paraId="67877529" w14:textId="0D208D9A" w:rsidR="00CC193F" w:rsidRDefault="00CC193F" w:rsidP="00CC193F">
      <w:pPr>
        <w:jc w:val="both"/>
      </w:pPr>
      <w:r w:rsidRPr="00827EFC">
        <w:rPr>
          <w:rFonts w:eastAsia="Times New Roman"/>
          <w:b/>
          <w:bCs/>
          <w:color w:val="000000" w:themeColor="text1"/>
        </w:rPr>
        <w:t xml:space="preserve">Proposal </w:t>
      </w:r>
      <w:r w:rsidR="00827EFC">
        <w:rPr>
          <w:rFonts w:eastAsia="Times New Roman"/>
          <w:b/>
          <w:bCs/>
        </w:rPr>
        <w:t>2</w:t>
      </w:r>
      <w:r w:rsidRPr="00827EFC">
        <w:rPr>
          <w:rFonts w:eastAsia="Times New Roman"/>
          <w:b/>
          <w:bCs/>
        </w:rPr>
        <w:t>: For</w:t>
      </w:r>
      <w:r>
        <w:rPr>
          <w:rFonts w:eastAsia="Times New Roman"/>
          <w:b/>
          <w:bCs/>
        </w:rPr>
        <w:t xml:space="preserve"> “standalone PR1”, for </w:t>
      </w:r>
      <w:r w:rsidRPr="00514D42">
        <w:rPr>
          <w:rFonts w:eastAsia="Times New Roman"/>
          <w:b/>
          <w:bCs/>
        </w:rPr>
        <w:t xml:space="preserve">the </w:t>
      </w:r>
      <w:r w:rsidRPr="00514D42">
        <w:rPr>
          <w:b/>
          <w:i/>
          <w:iCs/>
          <w:lang w:val="en-US"/>
        </w:rPr>
        <w:t>v</w:t>
      </w:r>
      <w:r w:rsidRPr="00514D42">
        <w:rPr>
          <w:b/>
          <w:i/>
          <w:iCs/>
          <w:vertAlign w:val="subscript"/>
          <w:lang w:val="en-US"/>
        </w:rPr>
        <w:t>Layers</w:t>
      </w:r>
      <w:r w:rsidRPr="00514D42">
        <w:rPr>
          <w:b/>
          <w:lang w:val="en-US"/>
        </w:rPr>
        <w:t>·</w:t>
      </w:r>
      <w:r w:rsidRPr="00514D42">
        <w:rPr>
          <w:b/>
          <w:i/>
          <w:iCs/>
          <w:lang w:val="en-US"/>
        </w:rPr>
        <w:t>Q</w:t>
      </w:r>
      <w:r w:rsidRPr="00514D42">
        <w:rPr>
          <w:b/>
          <w:i/>
          <w:iCs/>
          <w:vertAlign w:val="subscript"/>
          <w:lang w:val="en-US"/>
        </w:rPr>
        <w:t>m</w:t>
      </w:r>
      <w:r w:rsidRPr="00514D42">
        <w:rPr>
          <w:b/>
          <w:lang w:val="en-US"/>
        </w:rPr>
        <w:t>·</w:t>
      </w:r>
      <w:r w:rsidRPr="00514D42">
        <w:rPr>
          <w:b/>
          <w:i/>
          <w:iCs/>
          <w:lang w:val="en-US"/>
        </w:rPr>
        <w:t>f</w:t>
      </w:r>
      <w:r w:rsidRPr="00514D42">
        <w:rPr>
          <w:rFonts w:eastAsia="Times New Roman"/>
          <w:b/>
          <w:bCs/>
        </w:rPr>
        <w:t xml:space="preserve"> &gt; </w:t>
      </w:r>
      <w:r>
        <w:rPr>
          <w:rFonts w:eastAsia="Times New Roman"/>
          <w:b/>
          <w:bCs/>
        </w:rPr>
        <w:t>Y</w:t>
      </w:r>
      <w:r w:rsidRPr="00514D42"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>criterion, support Y = 0.7</w:t>
      </w:r>
      <w:r w:rsidRPr="00E60842">
        <w:rPr>
          <w:rFonts w:eastAsia="Times New Roman"/>
          <w:b/>
          <w:bCs/>
        </w:rPr>
        <w:t>.</w:t>
      </w:r>
      <w:r w:rsidRPr="31048D53">
        <w:rPr>
          <w:rFonts w:eastAsia="Times New Roman"/>
          <w:b/>
          <w:bCs/>
        </w:rPr>
        <w:t xml:space="preserve"> </w:t>
      </w:r>
      <w:r w:rsidRPr="31048D53">
        <w:rPr>
          <w:rFonts w:eastAsia="Times New Roman"/>
        </w:rPr>
        <w:t xml:space="preserve"> </w:t>
      </w:r>
    </w:p>
    <w:p w14:paraId="41BF4E44" w14:textId="77777777" w:rsidR="00514D42" w:rsidRPr="00CC193F" w:rsidRDefault="00514D42" w:rsidP="00DE47F2">
      <w:pPr>
        <w:spacing w:afterLines="50" w:after="156"/>
        <w:jc w:val="both"/>
      </w:pPr>
    </w:p>
    <w:p w14:paraId="6D225684" w14:textId="77777777" w:rsidR="00514D42" w:rsidRDefault="00514D42" w:rsidP="00DE47F2">
      <w:pPr>
        <w:spacing w:afterLines="50" w:after="156"/>
        <w:jc w:val="both"/>
        <w:rPr>
          <w:lang w:val="en-US"/>
        </w:rPr>
      </w:pPr>
    </w:p>
    <w:p w14:paraId="43F1CA82" w14:textId="2BEE252B" w:rsidR="006B7EAC" w:rsidRPr="00233DFF" w:rsidRDefault="006B7EAC" w:rsidP="006B7EAC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Early Indication</w:t>
      </w:r>
    </w:p>
    <w:p w14:paraId="0BAAE6A1" w14:textId="77777777" w:rsidR="005234BA" w:rsidRPr="00E60842" w:rsidRDefault="005234BA" w:rsidP="005234BA">
      <w:pPr>
        <w:jc w:val="both"/>
      </w:pPr>
      <w:r w:rsidRPr="00E60842">
        <w:rPr>
          <w:rFonts w:eastAsia="Times New Roman"/>
          <w:color w:val="000000" w:themeColor="text1"/>
        </w:rPr>
        <w:t xml:space="preserve">It was agreed to support additional separate early indication as part of the revised WID [1] for Rel-18. Still left for further study is how it will be specified for Msg1 and/or Msg3. </w:t>
      </w:r>
      <w:r>
        <w:rPr>
          <w:rFonts w:eastAsia="Times New Roman"/>
          <w:color w:val="000000" w:themeColor="text1"/>
        </w:rPr>
        <w:t>I</w:t>
      </w:r>
      <w:r w:rsidRPr="00E60842">
        <w:rPr>
          <w:rFonts w:eastAsia="Times New Roman"/>
          <w:color w:val="000000" w:themeColor="text1"/>
        </w:rPr>
        <w:t>t was agreed to allow for a wider RAR where a 5</w:t>
      </w:r>
      <w:r>
        <w:rPr>
          <w:rFonts w:eastAsia="Times New Roman"/>
          <w:color w:val="000000" w:themeColor="text1"/>
        </w:rPr>
        <w:t xml:space="preserve"> </w:t>
      </w:r>
      <w:r w:rsidRPr="00E60842">
        <w:rPr>
          <w:rFonts w:eastAsia="Times New Roman"/>
          <w:color w:val="000000" w:themeColor="text1"/>
        </w:rPr>
        <w:t>MHz device may benefit from an Early Indication.</w:t>
      </w:r>
      <w:r w:rsidRPr="00E60842">
        <w:rPr>
          <w:rFonts w:eastAsia="Times New Roman"/>
        </w:rPr>
        <w:t xml:space="preserve"> Having early indication in Msg1</w:t>
      </w:r>
      <w:r>
        <w:rPr>
          <w:rFonts w:eastAsia="Times New Roman"/>
        </w:rPr>
        <w:t xml:space="preserve"> </w:t>
      </w:r>
      <w:r w:rsidRPr="00E60842">
        <w:rPr>
          <w:rFonts w:eastAsia="Times New Roman"/>
        </w:rPr>
        <w:t>will give further fragmentation of the PRACH resources. Therefore, it is better if Msg1 identification is configurable by SIB</w:t>
      </w:r>
      <w:r>
        <w:rPr>
          <w:rFonts w:eastAsia="Times New Roman"/>
        </w:rPr>
        <w:t xml:space="preserve"> to allow for optional use</w:t>
      </w:r>
      <w:r w:rsidRPr="00E60842">
        <w:rPr>
          <w:rFonts w:eastAsia="Times New Roman"/>
        </w:rPr>
        <w:t>. For Msg4 it is important to know the Rel-18 RedCap UE type due to the Msg4 larger TBS. If Msg1 indication is not enabled by SIB, a Msg3 based early indication is needed for the gNB to know whether the UE is a Rel-17 or a Rel-18 RedCap UE.</w:t>
      </w:r>
    </w:p>
    <w:p w14:paraId="365E69E8" w14:textId="77777777" w:rsidR="005234BA" w:rsidRPr="00E60842" w:rsidRDefault="005234BA" w:rsidP="005234BA">
      <w:pPr>
        <w:jc w:val="both"/>
      </w:pPr>
      <w:r w:rsidRPr="00E60842">
        <w:rPr>
          <w:rFonts w:ascii="Arial" w:eastAsia="Arial" w:hAnsi="Arial" w:cs="Arial"/>
          <w:sz w:val="32"/>
          <w:szCs w:val="32"/>
        </w:rPr>
        <w:t xml:space="preserve"> </w:t>
      </w:r>
    </w:p>
    <w:p w14:paraId="5F11C4B1" w14:textId="4F680B40" w:rsidR="005234BA" w:rsidRDefault="005234BA" w:rsidP="005234BA">
      <w:pPr>
        <w:jc w:val="both"/>
      </w:pPr>
      <w:r w:rsidRPr="00E60842">
        <w:rPr>
          <w:rFonts w:eastAsia="Times New Roman"/>
          <w:b/>
          <w:bCs/>
          <w:color w:val="000000" w:themeColor="text1"/>
        </w:rPr>
        <w:t xml:space="preserve">Proposal </w:t>
      </w:r>
      <w:r w:rsidR="00827EFC">
        <w:rPr>
          <w:rFonts w:eastAsia="Times New Roman"/>
          <w:b/>
          <w:bCs/>
          <w:color w:val="000000" w:themeColor="text1"/>
        </w:rPr>
        <w:t>3</w:t>
      </w:r>
      <w:r w:rsidRPr="00E60842">
        <w:rPr>
          <w:rFonts w:eastAsia="Times New Roman"/>
          <w:b/>
          <w:bCs/>
        </w:rPr>
        <w:t xml:space="preserve">: </w:t>
      </w:r>
      <w:r>
        <w:rPr>
          <w:rFonts w:eastAsia="Times New Roman"/>
          <w:b/>
          <w:bCs/>
        </w:rPr>
        <w:t>S</w:t>
      </w:r>
      <w:r w:rsidRPr="00E60842">
        <w:rPr>
          <w:rFonts w:eastAsia="Times New Roman"/>
          <w:b/>
          <w:bCs/>
        </w:rPr>
        <w:t xml:space="preserve">upport </w:t>
      </w:r>
      <w:r>
        <w:rPr>
          <w:rFonts w:eastAsia="Times New Roman"/>
          <w:b/>
          <w:bCs/>
        </w:rPr>
        <w:t xml:space="preserve">at least </w:t>
      </w:r>
      <w:r w:rsidRPr="00E60842">
        <w:rPr>
          <w:rFonts w:eastAsia="Times New Roman"/>
          <w:b/>
          <w:bCs/>
        </w:rPr>
        <w:t>Msg 3 early indication of Rel-18 RedCap UEs, possibly in combination with an SIB enabled/disabled Msg1 early indication.</w:t>
      </w:r>
      <w:r w:rsidRPr="31048D53">
        <w:rPr>
          <w:rFonts w:eastAsia="Times New Roman"/>
          <w:b/>
          <w:bCs/>
        </w:rPr>
        <w:t xml:space="preserve"> </w:t>
      </w:r>
      <w:r w:rsidRPr="31048D53">
        <w:rPr>
          <w:rFonts w:eastAsia="Times New Roman"/>
        </w:rPr>
        <w:t xml:space="preserve"> </w:t>
      </w:r>
    </w:p>
    <w:p w14:paraId="282E1A12" w14:textId="77777777" w:rsidR="005234BA" w:rsidRPr="005234BA" w:rsidRDefault="005234BA" w:rsidP="31048D53">
      <w:pPr>
        <w:spacing w:afterLines="50" w:after="156"/>
        <w:jc w:val="both"/>
        <w:rPr>
          <w:rFonts w:eastAsia="SimSun"/>
          <w:b/>
          <w:bCs/>
          <w:lang w:eastAsia="ko-KR"/>
        </w:rPr>
      </w:pP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6F4A464E" w14:textId="00423119" w:rsidR="00A45E40" w:rsidRPr="0075734C" w:rsidRDefault="00D43906" w:rsidP="008B7001">
      <w:pPr>
        <w:spacing w:afterLines="50" w:after="156"/>
        <w:jc w:val="both"/>
        <w:rPr>
          <w:szCs w:val="22"/>
          <w:lang w:eastAsia="ja-JP"/>
        </w:rPr>
      </w:pPr>
      <w:r w:rsidRPr="0075734C">
        <w:rPr>
          <w:szCs w:val="22"/>
          <w:lang w:eastAsia="ja-JP"/>
        </w:rPr>
        <w:t xml:space="preserve">This document has considered </w:t>
      </w:r>
      <w:r w:rsidR="00881AB7" w:rsidRPr="0075734C">
        <w:rPr>
          <w:szCs w:val="22"/>
          <w:lang w:eastAsia="ja-JP"/>
        </w:rPr>
        <w:t>complexity reduction for eRedCap</w:t>
      </w:r>
      <w:r w:rsidR="00C11F84" w:rsidRPr="0075734C">
        <w:rPr>
          <w:szCs w:val="22"/>
          <w:lang w:eastAsia="ja-JP"/>
        </w:rPr>
        <w:t>. The following proposals are made:</w:t>
      </w:r>
    </w:p>
    <w:p w14:paraId="0887E499" w14:textId="77777777" w:rsidR="00827EFC" w:rsidRDefault="00827EFC" w:rsidP="00827EFC">
      <w:pPr>
        <w:jc w:val="both"/>
      </w:pPr>
      <w:r w:rsidRPr="0079681C">
        <w:rPr>
          <w:rFonts w:eastAsia="Times New Roman"/>
          <w:b/>
          <w:bCs/>
          <w:color w:val="000000" w:themeColor="text1"/>
        </w:rPr>
        <w:t xml:space="preserve">Proposal </w:t>
      </w:r>
      <w:r w:rsidRPr="0079681C">
        <w:rPr>
          <w:rFonts w:eastAsia="Times New Roman"/>
          <w:b/>
          <w:bCs/>
        </w:rPr>
        <w:t>1: For</w:t>
      </w:r>
      <w:r>
        <w:rPr>
          <w:rFonts w:eastAsia="Times New Roman"/>
          <w:b/>
          <w:bCs/>
        </w:rPr>
        <w:t xml:space="preserve"> “add-on PR1”, for </w:t>
      </w:r>
      <w:r w:rsidRPr="00514D42">
        <w:rPr>
          <w:rFonts w:eastAsia="Times New Roman"/>
          <w:b/>
          <w:bCs/>
        </w:rPr>
        <w:t xml:space="preserve">the </w:t>
      </w:r>
      <w:r w:rsidRPr="00514D42">
        <w:rPr>
          <w:b/>
          <w:i/>
          <w:iCs/>
          <w:lang w:val="en-US"/>
        </w:rPr>
        <w:t>v</w:t>
      </w:r>
      <w:r w:rsidRPr="00514D42">
        <w:rPr>
          <w:b/>
          <w:i/>
          <w:iCs/>
          <w:vertAlign w:val="subscript"/>
          <w:lang w:val="en-US"/>
        </w:rPr>
        <w:t>Layers</w:t>
      </w:r>
      <w:r w:rsidRPr="00514D42">
        <w:rPr>
          <w:b/>
          <w:lang w:val="en-US"/>
        </w:rPr>
        <w:t>·</w:t>
      </w:r>
      <w:r w:rsidRPr="00514D42">
        <w:rPr>
          <w:b/>
          <w:i/>
          <w:iCs/>
          <w:lang w:val="en-US"/>
        </w:rPr>
        <w:t>Q</w:t>
      </w:r>
      <w:r w:rsidRPr="00514D42">
        <w:rPr>
          <w:b/>
          <w:i/>
          <w:iCs/>
          <w:vertAlign w:val="subscript"/>
          <w:lang w:val="en-US"/>
        </w:rPr>
        <w:t>m</w:t>
      </w:r>
      <w:r w:rsidRPr="00514D42">
        <w:rPr>
          <w:b/>
          <w:lang w:val="en-US"/>
        </w:rPr>
        <w:t>·</w:t>
      </w:r>
      <w:r w:rsidRPr="00514D42">
        <w:rPr>
          <w:b/>
          <w:i/>
          <w:iCs/>
          <w:lang w:val="en-US"/>
        </w:rPr>
        <w:t>f</w:t>
      </w:r>
      <w:r w:rsidRPr="00514D42">
        <w:rPr>
          <w:rFonts w:eastAsia="Times New Roman"/>
          <w:b/>
          <w:bCs/>
        </w:rPr>
        <w:t xml:space="preserve"> &gt; X </w:t>
      </w:r>
      <w:r>
        <w:rPr>
          <w:rFonts w:eastAsia="Times New Roman"/>
          <w:b/>
          <w:bCs/>
        </w:rPr>
        <w:t>criterion, support X = 3</w:t>
      </w:r>
      <w:r w:rsidRPr="00E60842">
        <w:rPr>
          <w:rFonts w:eastAsia="Times New Roman"/>
          <w:b/>
          <w:bCs/>
        </w:rPr>
        <w:t>.</w:t>
      </w:r>
      <w:r w:rsidRPr="31048D53">
        <w:rPr>
          <w:rFonts w:eastAsia="Times New Roman"/>
          <w:b/>
          <w:bCs/>
        </w:rPr>
        <w:t xml:space="preserve"> </w:t>
      </w:r>
      <w:r w:rsidRPr="31048D53">
        <w:rPr>
          <w:rFonts w:eastAsia="Times New Roman"/>
        </w:rPr>
        <w:t xml:space="preserve"> </w:t>
      </w:r>
    </w:p>
    <w:p w14:paraId="43B1CD5A" w14:textId="31B1AEB3" w:rsidR="00827EFC" w:rsidRDefault="00827EFC" w:rsidP="005234BA">
      <w:pPr>
        <w:jc w:val="both"/>
        <w:rPr>
          <w:rFonts w:eastAsia="Times New Roman"/>
          <w:b/>
          <w:bCs/>
          <w:color w:val="000000" w:themeColor="text1"/>
        </w:rPr>
      </w:pPr>
    </w:p>
    <w:p w14:paraId="12BA4DA9" w14:textId="77777777" w:rsidR="00827EFC" w:rsidRDefault="00827EFC" w:rsidP="00827EFC">
      <w:pPr>
        <w:jc w:val="both"/>
      </w:pPr>
      <w:r w:rsidRPr="00827EFC">
        <w:rPr>
          <w:rFonts w:eastAsia="Times New Roman"/>
          <w:b/>
          <w:bCs/>
          <w:color w:val="000000" w:themeColor="text1"/>
        </w:rPr>
        <w:t xml:space="preserve">Proposal </w:t>
      </w:r>
      <w:r>
        <w:rPr>
          <w:rFonts w:eastAsia="Times New Roman"/>
          <w:b/>
          <w:bCs/>
        </w:rPr>
        <w:t>2</w:t>
      </w:r>
      <w:r w:rsidRPr="00827EFC">
        <w:rPr>
          <w:rFonts w:eastAsia="Times New Roman"/>
          <w:b/>
          <w:bCs/>
        </w:rPr>
        <w:t>: For</w:t>
      </w:r>
      <w:r>
        <w:rPr>
          <w:rFonts w:eastAsia="Times New Roman"/>
          <w:b/>
          <w:bCs/>
        </w:rPr>
        <w:t xml:space="preserve"> “standalone PR1”, for </w:t>
      </w:r>
      <w:r w:rsidRPr="00514D42">
        <w:rPr>
          <w:rFonts w:eastAsia="Times New Roman"/>
          <w:b/>
          <w:bCs/>
        </w:rPr>
        <w:t xml:space="preserve">the </w:t>
      </w:r>
      <w:r w:rsidRPr="00514D42">
        <w:rPr>
          <w:b/>
          <w:i/>
          <w:iCs/>
          <w:lang w:val="en-US"/>
        </w:rPr>
        <w:t>v</w:t>
      </w:r>
      <w:r w:rsidRPr="00514D42">
        <w:rPr>
          <w:b/>
          <w:i/>
          <w:iCs/>
          <w:vertAlign w:val="subscript"/>
          <w:lang w:val="en-US"/>
        </w:rPr>
        <w:t>Layers</w:t>
      </w:r>
      <w:r w:rsidRPr="00514D42">
        <w:rPr>
          <w:b/>
          <w:lang w:val="en-US"/>
        </w:rPr>
        <w:t>·</w:t>
      </w:r>
      <w:r w:rsidRPr="00514D42">
        <w:rPr>
          <w:b/>
          <w:i/>
          <w:iCs/>
          <w:lang w:val="en-US"/>
        </w:rPr>
        <w:t>Q</w:t>
      </w:r>
      <w:r w:rsidRPr="00514D42">
        <w:rPr>
          <w:b/>
          <w:i/>
          <w:iCs/>
          <w:vertAlign w:val="subscript"/>
          <w:lang w:val="en-US"/>
        </w:rPr>
        <w:t>m</w:t>
      </w:r>
      <w:r w:rsidRPr="00514D42">
        <w:rPr>
          <w:b/>
          <w:lang w:val="en-US"/>
        </w:rPr>
        <w:t>·</w:t>
      </w:r>
      <w:r w:rsidRPr="00514D42">
        <w:rPr>
          <w:b/>
          <w:i/>
          <w:iCs/>
          <w:lang w:val="en-US"/>
        </w:rPr>
        <w:t>f</w:t>
      </w:r>
      <w:r w:rsidRPr="00514D42">
        <w:rPr>
          <w:rFonts w:eastAsia="Times New Roman"/>
          <w:b/>
          <w:bCs/>
        </w:rPr>
        <w:t xml:space="preserve"> &gt; </w:t>
      </w:r>
      <w:r>
        <w:rPr>
          <w:rFonts w:eastAsia="Times New Roman"/>
          <w:b/>
          <w:bCs/>
        </w:rPr>
        <w:t>Y</w:t>
      </w:r>
      <w:r w:rsidRPr="00514D42"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>criterion, support Y = 0.7</w:t>
      </w:r>
      <w:r w:rsidRPr="00E60842">
        <w:rPr>
          <w:rFonts w:eastAsia="Times New Roman"/>
          <w:b/>
          <w:bCs/>
        </w:rPr>
        <w:t>.</w:t>
      </w:r>
      <w:r w:rsidRPr="31048D53">
        <w:rPr>
          <w:rFonts w:eastAsia="Times New Roman"/>
          <w:b/>
          <w:bCs/>
        </w:rPr>
        <w:t xml:space="preserve"> </w:t>
      </w:r>
      <w:r w:rsidRPr="31048D53">
        <w:rPr>
          <w:rFonts w:eastAsia="Times New Roman"/>
        </w:rPr>
        <w:t xml:space="preserve"> </w:t>
      </w:r>
    </w:p>
    <w:p w14:paraId="19584B09" w14:textId="77777777" w:rsidR="00827EFC" w:rsidRDefault="00827EFC" w:rsidP="005234BA">
      <w:pPr>
        <w:jc w:val="both"/>
        <w:rPr>
          <w:rFonts w:eastAsia="Times New Roman"/>
          <w:b/>
          <w:bCs/>
          <w:color w:val="000000" w:themeColor="text1"/>
        </w:rPr>
      </w:pPr>
    </w:p>
    <w:p w14:paraId="683EC6C8" w14:textId="77777777" w:rsidR="00827EFC" w:rsidRDefault="00827EFC" w:rsidP="00827EFC">
      <w:pPr>
        <w:jc w:val="both"/>
      </w:pPr>
      <w:r w:rsidRPr="00E60842">
        <w:rPr>
          <w:rFonts w:eastAsia="Times New Roman"/>
          <w:b/>
          <w:bCs/>
          <w:color w:val="000000" w:themeColor="text1"/>
        </w:rPr>
        <w:t xml:space="preserve">Proposal </w:t>
      </w:r>
      <w:r>
        <w:rPr>
          <w:rFonts w:eastAsia="Times New Roman"/>
          <w:b/>
          <w:bCs/>
          <w:color w:val="000000" w:themeColor="text1"/>
        </w:rPr>
        <w:t>3</w:t>
      </w:r>
      <w:r w:rsidRPr="00E60842">
        <w:rPr>
          <w:rFonts w:eastAsia="Times New Roman"/>
          <w:b/>
          <w:bCs/>
        </w:rPr>
        <w:t xml:space="preserve">: </w:t>
      </w:r>
      <w:r>
        <w:rPr>
          <w:rFonts w:eastAsia="Times New Roman"/>
          <w:b/>
          <w:bCs/>
        </w:rPr>
        <w:t>S</w:t>
      </w:r>
      <w:r w:rsidRPr="00E60842">
        <w:rPr>
          <w:rFonts w:eastAsia="Times New Roman"/>
          <w:b/>
          <w:bCs/>
        </w:rPr>
        <w:t xml:space="preserve">upport </w:t>
      </w:r>
      <w:r>
        <w:rPr>
          <w:rFonts w:eastAsia="Times New Roman"/>
          <w:b/>
          <w:bCs/>
        </w:rPr>
        <w:t xml:space="preserve">at least </w:t>
      </w:r>
      <w:r w:rsidRPr="00E60842">
        <w:rPr>
          <w:rFonts w:eastAsia="Times New Roman"/>
          <w:b/>
          <w:bCs/>
        </w:rPr>
        <w:t>Msg 3 early indication of Rel-18 RedCap UEs, possibly in combination with an SIB enabled/disabled Msg1 early indication.</w:t>
      </w:r>
      <w:r w:rsidRPr="31048D53">
        <w:rPr>
          <w:rFonts w:eastAsia="Times New Roman"/>
          <w:b/>
          <w:bCs/>
        </w:rPr>
        <w:t xml:space="preserve"> </w:t>
      </w:r>
      <w:r w:rsidRPr="31048D53">
        <w:rPr>
          <w:rFonts w:eastAsia="Times New Roman"/>
        </w:rPr>
        <w:t xml:space="preserve"> </w:t>
      </w:r>
    </w:p>
    <w:p w14:paraId="7581C4E7" w14:textId="77777777" w:rsidR="00E60842" w:rsidRDefault="00E60842" w:rsidP="008B7001">
      <w:pPr>
        <w:spacing w:afterLines="50" w:after="156"/>
        <w:jc w:val="both"/>
        <w:rPr>
          <w:szCs w:val="22"/>
          <w:lang w:eastAsia="ja-JP"/>
        </w:rPr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6C1F0C07" w14:textId="356263B4" w:rsidR="008B7001" w:rsidRDefault="00CD7B0D" w:rsidP="00D523BD">
      <w:pPr>
        <w:rPr>
          <w:lang w:eastAsia="ja-JP"/>
        </w:rPr>
      </w:pPr>
      <w:r w:rsidRPr="00A45E40">
        <w:rPr>
          <w:lang w:eastAsia="ja-JP"/>
        </w:rPr>
        <w:t>[1]</w:t>
      </w:r>
      <w:r>
        <w:tab/>
      </w:r>
      <w:r w:rsidR="00F23E6F" w:rsidRPr="00F23E6F">
        <w:rPr>
          <w:lang w:eastAsia="ja-JP"/>
        </w:rPr>
        <w:t>RP-</w:t>
      </w:r>
      <w:r w:rsidR="00F23E6F" w:rsidRPr="00EF3A3E">
        <w:rPr>
          <w:lang w:eastAsia="ja-JP"/>
        </w:rPr>
        <w:t>22</w:t>
      </w:r>
      <w:r w:rsidR="00942E6B">
        <w:rPr>
          <w:lang w:eastAsia="ja-JP"/>
        </w:rPr>
        <w:t>3544</w:t>
      </w:r>
      <w:r w:rsidR="008B7001" w:rsidRPr="00EF3A3E">
        <w:rPr>
          <w:lang w:eastAsia="ja-JP"/>
        </w:rPr>
        <w:t>. “</w:t>
      </w:r>
      <w:r w:rsidR="00EF3A3E" w:rsidRPr="00EF3A3E">
        <w:rPr>
          <w:lang w:eastAsia="ja-JP"/>
        </w:rPr>
        <w:t>New WID on enhanced support of reduced capability NR devices</w:t>
      </w:r>
      <w:r w:rsidR="008B7001" w:rsidRPr="00EF3A3E">
        <w:rPr>
          <w:lang w:eastAsia="ja-JP"/>
        </w:rPr>
        <w:t>”. RANP#</w:t>
      </w:r>
      <w:r w:rsidR="008B7001" w:rsidRPr="16A0A7CA">
        <w:rPr>
          <w:lang w:eastAsia="ja-JP"/>
        </w:rPr>
        <w:t>9</w:t>
      </w:r>
      <w:r w:rsidR="19B28F5C" w:rsidRPr="16A0A7CA">
        <w:rPr>
          <w:lang w:eastAsia="ja-JP"/>
        </w:rPr>
        <w:t>8</w:t>
      </w:r>
      <w:r w:rsidR="008B7001" w:rsidRPr="16A0A7CA">
        <w:rPr>
          <w:lang w:eastAsia="ja-JP"/>
        </w:rPr>
        <w:t xml:space="preserve">e. </w:t>
      </w:r>
      <w:r w:rsidR="0E8F3EFE" w:rsidRPr="16A0A7CA">
        <w:rPr>
          <w:lang w:eastAsia="ja-JP"/>
        </w:rPr>
        <w:t>Dec</w:t>
      </w:r>
      <w:r w:rsidR="00EF3A3E" w:rsidRPr="16A0A7CA">
        <w:rPr>
          <w:lang w:eastAsia="ja-JP"/>
        </w:rPr>
        <w:t>ember</w:t>
      </w:r>
      <w:r w:rsidR="008B7001" w:rsidRPr="00EF3A3E">
        <w:rPr>
          <w:lang w:eastAsia="ja-JP"/>
        </w:rPr>
        <w:t xml:space="preserve"> 2022.</w:t>
      </w:r>
    </w:p>
    <w:p w14:paraId="5CC820D3" w14:textId="77777777" w:rsidR="00F860C5" w:rsidRDefault="00F860C5" w:rsidP="00D523BD">
      <w:pPr>
        <w:rPr>
          <w:lang w:eastAsia="ja-JP"/>
        </w:rPr>
      </w:pPr>
    </w:p>
    <w:p w14:paraId="10EBE7F8" w14:textId="5A53AB29" w:rsidR="00F860C5" w:rsidRDefault="00F860C5" w:rsidP="00D523BD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="005F0A78">
        <w:rPr>
          <w:lang w:eastAsia="ja-JP"/>
        </w:rPr>
        <w:t>RP-23</w:t>
      </w:r>
      <w:r w:rsidR="00971C29">
        <w:rPr>
          <w:lang w:eastAsia="ja-JP"/>
        </w:rPr>
        <w:t xml:space="preserve">0778. “Proposal for PR1 </w:t>
      </w:r>
      <w:r w:rsidR="003E7788">
        <w:rPr>
          <w:lang w:eastAsia="ja-JP"/>
        </w:rPr>
        <w:t xml:space="preserve">in eRedCap”. </w:t>
      </w:r>
      <w:r w:rsidR="0079681C">
        <w:rPr>
          <w:lang w:eastAsia="ja-JP"/>
        </w:rPr>
        <w:t>Moderator (CMCC). RANP#99. Rotterdam. March 2023.</w:t>
      </w:r>
    </w:p>
    <w:p w14:paraId="4E030F3C" w14:textId="77777777" w:rsidR="00F6589B" w:rsidRDefault="00F6589B" w:rsidP="00D523BD">
      <w:pPr>
        <w:rPr>
          <w:lang w:eastAsia="ja-JP"/>
        </w:rPr>
      </w:pPr>
    </w:p>
    <w:p w14:paraId="63D9DC7D" w14:textId="77777777" w:rsidR="00F6589B" w:rsidRDefault="00F6589B" w:rsidP="00D523BD">
      <w:pPr>
        <w:rPr>
          <w:lang w:eastAsia="ja-JP"/>
        </w:rPr>
      </w:pPr>
    </w:p>
    <w:p w14:paraId="4887A1B9" w14:textId="77777777" w:rsidR="008B7001" w:rsidRDefault="008B7001" w:rsidP="00D523BD">
      <w:pPr>
        <w:rPr>
          <w:lang w:eastAsia="ja-JP"/>
        </w:rPr>
      </w:pPr>
    </w:p>
    <w:p w14:paraId="7BE8835A" w14:textId="77777777" w:rsidR="00185AB0" w:rsidRPr="00185AB0" w:rsidRDefault="00185AB0" w:rsidP="00CD7B0D">
      <w:pPr>
        <w:ind w:left="709" w:hanging="709"/>
        <w:jc w:val="both"/>
        <w:rPr>
          <w:lang w:eastAsia="ja-JP"/>
        </w:rPr>
      </w:pPr>
    </w:p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45A2" w14:textId="77777777" w:rsidR="005A127A" w:rsidRDefault="005A127A">
      <w:r>
        <w:separator/>
      </w:r>
    </w:p>
  </w:endnote>
  <w:endnote w:type="continuationSeparator" w:id="0">
    <w:p w14:paraId="1C9C91B9" w14:textId="77777777" w:rsidR="005A127A" w:rsidRDefault="005A127A">
      <w:r>
        <w:continuationSeparator/>
      </w:r>
    </w:p>
  </w:endnote>
  <w:endnote w:type="continuationNotice" w:id="1">
    <w:p w14:paraId="36BF15E7" w14:textId="77777777" w:rsidR="005A127A" w:rsidRDefault="005A1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4C54E" w14:textId="77777777" w:rsidR="005A127A" w:rsidRDefault="005A127A">
      <w:r>
        <w:separator/>
      </w:r>
    </w:p>
  </w:footnote>
  <w:footnote w:type="continuationSeparator" w:id="0">
    <w:p w14:paraId="099AD60F" w14:textId="77777777" w:rsidR="005A127A" w:rsidRDefault="005A127A">
      <w:r>
        <w:continuationSeparator/>
      </w:r>
    </w:p>
  </w:footnote>
  <w:footnote w:type="continuationNotice" w:id="1">
    <w:p w14:paraId="2DBB1305" w14:textId="77777777" w:rsidR="005A127A" w:rsidRDefault="005A12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2653B"/>
    <w:multiLevelType w:val="hybridMultilevel"/>
    <w:tmpl w:val="B3D6C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5833"/>
    <w:multiLevelType w:val="multilevel"/>
    <w:tmpl w:val="D130B7E4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2"/>
      <w:numFmt w:val="bullet"/>
      <w:lvlText w:val="-"/>
      <w:lvlJc w:val="left"/>
      <w:pPr>
        <w:ind w:left="2280" w:hanging="420"/>
      </w:pPr>
      <w:rPr>
        <w:rFonts w:ascii="Yu Mincho" w:eastAsia="Yu Mincho" w:hAnsi="Yu Mincho" w:cstheme="minorBidi" w:hint="eastAsia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6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C6821"/>
    <w:multiLevelType w:val="hybridMultilevel"/>
    <w:tmpl w:val="0F6ACE0E"/>
    <w:lvl w:ilvl="0" w:tplc="E23A8D16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7D5F3"/>
    <w:multiLevelType w:val="hybridMultilevel"/>
    <w:tmpl w:val="FFFFFFFF"/>
    <w:lvl w:ilvl="0" w:tplc="DF10EB68">
      <w:start w:val="4"/>
      <w:numFmt w:val="decimal"/>
      <w:lvlText w:val="%1."/>
      <w:lvlJc w:val="left"/>
      <w:pPr>
        <w:ind w:left="720" w:hanging="360"/>
      </w:pPr>
    </w:lvl>
    <w:lvl w:ilvl="1" w:tplc="936E4C30">
      <w:start w:val="1"/>
      <w:numFmt w:val="lowerLetter"/>
      <w:lvlText w:val="%2."/>
      <w:lvlJc w:val="left"/>
      <w:pPr>
        <w:ind w:left="1440" w:hanging="360"/>
      </w:pPr>
    </w:lvl>
    <w:lvl w:ilvl="2" w:tplc="38C2C71C">
      <w:start w:val="1"/>
      <w:numFmt w:val="lowerRoman"/>
      <w:lvlText w:val="%3."/>
      <w:lvlJc w:val="right"/>
      <w:pPr>
        <w:ind w:left="2160" w:hanging="180"/>
      </w:pPr>
    </w:lvl>
    <w:lvl w:ilvl="3" w:tplc="F79EFBD0">
      <w:start w:val="1"/>
      <w:numFmt w:val="decimal"/>
      <w:lvlText w:val="%4."/>
      <w:lvlJc w:val="left"/>
      <w:pPr>
        <w:ind w:left="2880" w:hanging="360"/>
      </w:pPr>
    </w:lvl>
    <w:lvl w:ilvl="4" w:tplc="2104F8E0">
      <w:start w:val="1"/>
      <w:numFmt w:val="lowerLetter"/>
      <w:lvlText w:val="%5."/>
      <w:lvlJc w:val="left"/>
      <w:pPr>
        <w:ind w:left="3600" w:hanging="360"/>
      </w:pPr>
    </w:lvl>
    <w:lvl w:ilvl="5" w:tplc="4AECCC16">
      <w:start w:val="1"/>
      <w:numFmt w:val="lowerRoman"/>
      <w:lvlText w:val="%6."/>
      <w:lvlJc w:val="right"/>
      <w:pPr>
        <w:ind w:left="4320" w:hanging="180"/>
      </w:pPr>
    </w:lvl>
    <w:lvl w:ilvl="6" w:tplc="F8F6A4B4">
      <w:start w:val="1"/>
      <w:numFmt w:val="decimal"/>
      <w:lvlText w:val="%7."/>
      <w:lvlJc w:val="left"/>
      <w:pPr>
        <w:ind w:left="5040" w:hanging="360"/>
      </w:pPr>
    </w:lvl>
    <w:lvl w:ilvl="7" w:tplc="336C2D88">
      <w:start w:val="1"/>
      <w:numFmt w:val="lowerLetter"/>
      <w:lvlText w:val="%8."/>
      <w:lvlJc w:val="left"/>
      <w:pPr>
        <w:ind w:left="5760" w:hanging="360"/>
      </w:pPr>
    </w:lvl>
    <w:lvl w:ilvl="8" w:tplc="41EC8ED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1A3C53"/>
    <w:multiLevelType w:val="hybridMultilevel"/>
    <w:tmpl w:val="D8548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DD3191"/>
    <w:multiLevelType w:val="hybridMultilevel"/>
    <w:tmpl w:val="9F842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F38A2"/>
    <w:multiLevelType w:val="hybridMultilevel"/>
    <w:tmpl w:val="C892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A0DB3"/>
    <w:multiLevelType w:val="hybridMultilevel"/>
    <w:tmpl w:val="6CF69680"/>
    <w:lvl w:ilvl="0" w:tplc="1DDC00A8">
      <w:start w:val="2"/>
      <w:numFmt w:val="bullet"/>
      <w:lvlText w:val="-"/>
      <w:lvlJc w:val="left"/>
      <w:pPr>
        <w:ind w:left="112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2" w15:restartNumberingAfterBreak="0">
    <w:nsid w:val="50C42F96"/>
    <w:multiLevelType w:val="multilevel"/>
    <w:tmpl w:val="9F9CCD8A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3" w15:restartNumberingAfterBreak="0">
    <w:nsid w:val="56611EE6"/>
    <w:multiLevelType w:val="hybridMultilevel"/>
    <w:tmpl w:val="3FB67682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075DE"/>
    <w:multiLevelType w:val="hybridMultilevel"/>
    <w:tmpl w:val="4CFA857A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E83008D"/>
    <w:multiLevelType w:val="hybridMultilevel"/>
    <w:tmpl w:val="A93E4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4E62FD"/>
    <w:multiLevelType w:val="hybridMultilevel"/>
    <w:tmpl w:val="BA7CBF40"/>
    <w:lvl w:ilvl="0" w:tplc="CEE49E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21689"/>
    <w:multiLevelType w:val="hybridMultilevel"/>
    <w:tmpl w:val="FFFFFFFF"/>
    <w:lvl w:ilvl="0" w:tplc="CEE49E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122A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82D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D42D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04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06C3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4A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6084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E05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34"/>
  </w:num>
  <w:num w:numId="3" w16cid:durableId="1969503247">
    <w:abstractNumId w:val="17"/>
  </w:num>
  <w:num w:numId="4" w16cid:durableId="1778133416">
    <w:abstractNumId w:val="38"/>
  </w:num>
  <w:num w:numId="5" w16cid:durableId="391659994">
    <w:abstractNumId w:val="33"/>
  </w:num>
  <w:num w:numId="6" w16cid:durableId="1169832283">
    <w:abstractNumId w:val="29"/>
  </w:num>
  <w:num w:numId="7" w16cid:durableId="282737422">
    <w:abstractNumId w:val="2"/>
  </w:num>
  <w:num w:numId="8" w16cid:durableId="993217250">
    <w:abstractNumId w:val="4"/>
  </w:num>
  <w:num w:numId="9" w16cid:durableId="1130127262">
    <w:abstractNumId w:val="28"/>
  </w:num>
  <w:num w:numId="10" w16cid:durableId="2088258364">
    <w:abstractNumId w:val="43"/>
  </w:num>
  <w:num w:numId="11" w16cid:durableId="1147744045">
    <w:abstractNumId w:val="24"/>
  </w:num>
  <w:num w:numId="12" w16cid:durableId="1017582844">
    <w:abstractNumId w:val="7"/>
  </w:num>
  <w:num w:numId="13" w16cid:durableId="372464050">
    <w:abstractNumId w:val="11"/>
  </w:num>
  <w:num w:numId="14" w16cid:durableId="1799568882">
    <w:abstractNumId w:val="30"/>
  </w:num>
  <w:num w:numId="15" w16cid:durableId="72968980">
    <w:abstractNumId w:val="23"/>
  </w:num>
  <w:num w:numId="16" w16cid:durableId="355039628">
    <w:abstractNumId w:val="21"/>
  </w:num>
  <w:num w:numId="17" w16cid:durableId="640699217">
    <w:abstractNumId w:val="26"/>
  </w:num>
  <w:num w:numId="18" w16cid:durableId="1954166562">
    <w:abstractNumId w:val="22"/>
  </w:num>
  <w:num w:numId="19" w16cid:durableId="1553956247">
    <w:abstractNumId w:val="5"/>
  </w:num>
  <w:num w:numId="20" w16cid:durableId="1908687741">
    <w:abstractNumId w:val="27"/>
  </w:num>
  <w:num w:numId="21" w16cid:durableId="1269659816">
    <w:abstractNumId w:val="39"/>
  </w:num>
  <w:num w:numId="22" w16cid:durableId="484931040">
    <w:abstractNumId w:val="16"/>
  </w:num>
  <w:num w:numId="23" w16cid:durableId="1175416148">
    <w:abstractNumId w:val="25"/>
  </w:num>
  <w:num w:numId="24" w16cid:durableId="876046865">
    <w:abstractNumId w:val="36"/>
  </w:num>
  <w:num w:numId="25" w16cid:durableId="1236277164">
    <w:abstractNumId w:val="20"/>
  </w:num>
  <w:num w:numId="26" w16cid:durableId="986125254">
    <w:abstractNumId w:val="14"/>
  </w:num>
  <w:num w:numId="27" w16cid:durableId="583229013">
    <w:abstractNumId w:val="3"/>
  </w:num>
  <w:num w:numId="28" w16cid:durableId="1951860174">
    <w:abstractNumId w:val="32"/>
  </w:num>
  <w:num w:numId="29" w16cid:durableId="941768150">
    <w:abstractNumId w:val="40"/>
  </w:num>
  <w:num w:numId="30" w16cid:durableId="1335498048">
    <w:abstractNumId w:val="31"/>
  </w:num>
  <w:num w:numId="31" w16cid:durableId="619461265">
    <w:abstractNumId w:val="13"/>
  </w:num>
  <w:num w:numId="32" w16cid:durableId="1902710220">
    <w:abstractNumId w:val="37"/>
  </w:num>
  <w:num w:numId="33" w16cid:durableId="243149474">
    <w:abstractNumId w:val="41"/>
  </w:num>
  <w:num w:numId="34" w16cid:durableId="1084105787">
    <w:abstractNumId w:val="12"/>
  </w:num>
  <w:num w:numId="35" w16cid:durableId="1220702968">
    <w:abstractNumId w:val="6"/>
  </w:num>
  <w:num w:numId="36" w16cid:durableId="977955940">
    <w:abstractNumId w:val="10"/>
  </w:num>
  <w:num w:numId="37" w16cid:durableId="47149643">
    <w:abstractNumId w:val="18"/>
  </w:num>
  <w:num w:numId="38" w16cid:durableId="671687866">
    <w:abstractNumId w:val="15"/>
  </w:num>
  <w:num w:numId="39" w16cid:durableId="2095011016">
    <w:abstractNumId w:val="1"/>
  </w:num>
  <w:num w:numId="40" w16cid:durableId="1145242905">
    <w:abstractNumId w:val="42"/>
  </w:num>
  <w:num w:numId="41" w16cid:durableId="300502567">
    <w:abstractNumId w:val="8"/>
  </w:num>
  <w:num w:numId="42" w16cid:durableId="1741978888">
    <w:abstractNumId w:val="9"/>
  </w:num>
  <w:num w:numId="43" w16cid:durableId="631709244">
    <w:abstractNumId w:val="35"/>
  </w:num>
  <w:num w:numId="44" w16cid:durableId="211130995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72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3141"/>
    <w:rsid w:val="000232E1"/>
    <w:rsid w:val="00023685"/>
    <w:rsid w:val="000240F8"/>
    <w:rsid w:val="00024364"/>
    <w:rsid w:val="0002441A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1B2"/>
    <w:rsid w:val="00031274"/>
    <w:rsid w:val="0003134D"/>
    <w:rsid w:val="00031882"/>
    <w:rsid w:val="00031DBA"/>
    <w:rsid w:val="00032138"/>
    <w:rsid w:val="0003234D"/>
    <w:rsid w:val="00032647"/>
    <w:rsid w:val="00032672"/>
    <w:rsid w:val="000326B4"/>
    <w:rsid w:val="00032B13"/>
    <w:rsid w:val="00032D1C"/>
    <w:rsid w:val="000338B5"/>
    <w:rsid w:val="00033A44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3D8"/>
    <w:rsid w:val="000476ED"/>
    <w:rsid w:val="00047985"/>
    <w:rsid w:val="000508AA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109"/>
    <w:rsid w:val="00061224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20C"/>
    <w:rsid w:val="000912C7"/>
    <w:rsid w:val="00091692"/>
    <w:rsid w:val="00091CE3"/>
    <w:rsid w:val="000923AD"/>
    <w:rsid w:val="0009270B"/>
    <w:rsid w:val="000928DA"/>
    <w:rsid w:val="00092F70"/>
    <w:rsid w:val="00093AF8"/>
    <w:rsid w:val="00093DC9"/>
    <w:rsid w:val="0009422F"/>
    <w:rsid w:val="00094668"/>
    <w:rsid w:val="0009466E"/>
    <w:rsid w:val="000949DF"/>
    <w:rsid w:val="00094B4C"/>
    <w:rsid w:val="00095252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E7E"/>
    <w:rsid w:val="000B2337"/>
    <w:rsid w:val="000B2D21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F94"/>
    <w:rsid w:val="000E6C58"/>
    <w:rsid w:val="000E7743"/>
    <w:rsid w:val="000E7919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471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7D8"/>
    <w:rsid w:val="001439B6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875"/>
    <w:rsid w:val="00162AC0"/>
    <w:rsid w:val="00162B67"/>
    <w:rsid w:val="00162EDB"/>
    <w:rsid w:val="00163407"/>
    <w:rsid w:val="00163783"/>
    <w:rsid w:val="00163B46"/>
    <w:rsid w:val="00163D45"/>
    <w:rsid w:val="00163F01"/>
    <w:rsid w:val="001647B8"/>
    <w:rsid w:val="001648E0"/>
    <w:rsid w:val="001649AA"/>
    <w:rsid w:val="00164C00"/>
    <w:rsid w:val="00164EFC"/>
    <w:rsid w:val="00165059"/>
    <w:rsid w:val="001653D2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A9F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BED"/>
    <w:rsid w:val="00176D49"/>
    <w:rsid w:val="00176F0C"/>
    <w:rsid w:val="00177469"/>
    <w:rsid w:val="00177566"/>
    <w:rsid w:val="0017773E"/>
    <w:rsid w:val="00177821"/>
    <w:rsid w:val="00177925"/>
    <w:rsid w:val="001801F6"/>
    <w:rsid w:val="0018031B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0CC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B50"/>
    <w:rsid w:val="00190B6E"/>
    <w:rsid w:val="00190E01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38D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888"/>
    <w:rsid w:val="001C5A40"/>
    <w:rsid w:val="001C5C33"/>
    <w:rsid w:val="001C6434"/>
    <w:rsid w:val="001C6515"/>
    <w:rsid w:val="001C651D"/>
    <w:rsid w:val="001C65A9"/>
    <w:rsid w:val="001C6797"/>
    <w:rsid w:val="001C6856"/>
    <w:rsid w:val="001C6A95"/>
    <w:rsid w:val="001C6C01"/>
    <w:rsid w:val="001C7672"/>
    <w:rsid w:val="001C768F"/>
    <w:rsid w:val="001C7700"/>
    <w:rsid w:val="001C78A5"/>
    <w:rsid w:val="001C78BA"/>
    <w:rsid w:val="001C7C88"/>
    <w:rsid w:val="001D0B6B"/>
    <w:rsid w:val="001D0D0E"/>
    <w:rsid w:val="001D0E00"/>
    <w:rsid w:val="001D106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45D7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BBA"/>
    <w:rsid w:val="00207FE0"/>
    <w:rsid w:val="00210441"/>
    <w:rsid w:val="002109AD"/>
    <w:rsid w:val="00210A01"/>
    <w:rsid w:val="00210E29"/>
    <w:rsid w:val="00211309"/>
    <w:rsid w:val="002115B9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02F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2E3B"/>
    <w:rsid w:val="00233797"/>
    <w:rsid w:val="00233DFF"/>
    <w:rsid w:val="002341CC"/>
    <w:rsid w:val="00234B14"/>
    <w:rsid w:val="00234F55"/>
    <w:rsid w:val="00235A46"/>
    <w:rsid w:val="00235BDD"/>
    <w:rsid w:val="00235C3E"/>
    <w:rsid w:val="00235D21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87D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47D"/>
    <w:rsid w:val="002605A2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71A9"/>
    <w:rsid w:val="00277239"/>
    <w:rsid w:val="00277518"/>
    <w:rsid w:val="00277AA3"/>
    <w:rsid w:val="00277B52"/>
    <w:rsid w:val="00277B70"/>
    <w:rsid w:val="00277BA9"/>
    <w:rsid w:val="00277D2A"/>
    <w:rsid w:val="00277DEC"/>
    <w:rsid w:val="00280068"/>
    <w:rsid w:val="002805AB"/>
    <w:rsid w:val="002805CE"/>
    <w:rsid w:val="00280866"/>
    <w:rsid w:val="002809C7"/>
    <w:rsid w:val="00280BCE"/>
    <w:rsid w:val="00280DCC"/>
    <w:rsid w:val="002810A3"/>
    <w:rsid w:val="002810E4"/>
    <w:rsid w:val="00281C75"/>
    <w:rsid w:val="00282203"/>
    <w:rsid w:val="00282326"/>
    <w:rsid w:val="00282473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566"/>
    <w:rsid w:val="002A689A"/>
    <w:rsid w:val="002A6911"/>
    <w:rsid w:val="002A6BAA"/>
    <w:rsid w:val="002A6CA9"/>
    <w:rsid w:val="002A7646"/>
    <w:rsid w:val="002A7691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469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851"/>
    <w:rsid w:val="002C4937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1F8"/>
    <w:rsid w:val="002C79C7"/>
    <w:rsid w:val="002C7D70"/>
    <w:rsid w:val="002C7EEF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E7B8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C8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D95"/>
    <w:rsid w:val="00306043"/>
    <w:rsid w:val="003069C6"/>
    <w:rsid w:val="00307036"/>
    <w:rsid w:val="00307257"/>
    <w:rsid w:val="0030734D"/>
    <w:rsid w:val="0030738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5C2B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305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3DE"/>
    <w:rsid w:val="00371DF0"/>
    <w:rsid w:val="00372273"/>
    <w:rsid w:val="00372343"/>
    <w:rsid w:val="00372573"/>
    <w:rsid w:val="00372853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0B0"/>
    <w:rsid w:val="003832C8"/>
    <w:rsid w:val="00383816"/>
    <w:rsid w:val="00383842"/>
    <w:rsid w:val="00383EE6"/>
    <w:rsid w:val="0038403C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872"/>
    <w:rsid w:val="00395E77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2639"/>
    <w:rsid w:val="003C2C37"/>
    <w:rsid w:val="003C3113"/>
    <w:rsid w:val="003C31F8"/>
    <w:rsid w:val="003C329A"/>
    <w:rsid w:val="003C32B2"/>
    <w:rsid w:val="003C34F1"/>
    <w:rsid w:val="003C354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03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A41"/>
    <w:rsid w:val="00405B43"/>
    <w:rsid w:val="00405BD9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5062"/>
    <w:rsid w:val="00425118"/>
    <w:rsid w:val="004256B4"/>
    <w:rsid w:val="004256D1"/>
    <w:rsid w:val="00425EC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8EA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FC7"/>
    <w:rsid w:val="00446008"/>
    <w:rsid w:val="00446487"/>
    <w:rsid w:val="004467B5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11F0"/>
    <w:rsid w:val="0045135E"/>
    <w:rsid w:val="00451467"/>
    <w:rsid w:val="00451609"/>
    <w:rsid w:val="00451AD9"/>
    <w:rsid w:val="00451B3C"/>
    <w:rsid w:val="00451E84"/>
    <w:rsid w:val="00452213"/>
    <w:rsid w:val="00452841"/>
    <w:rsid w:val="00452C71"/>
    <w:rsid w:val="00452EED"/>
    <w:rsid w:val="00453021"/>
    <w:rsid w:val="00453232"/>
    <w:rsid w:val="00453867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866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CF7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5D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40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672"/>
    <w:rsid w:val="004D7CE4"/>
    <w:rsid w:val="004D7E96"/>
    <w:rsid w:val="004D7EE9"/>
    <w:rsid w:val="004E0293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A9B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2D0"/>
    <w:rsid w:val="004F7698"/>
    <w:rsid w:val="00500073"/>
    <w:rsid w:val="005000B2"/>
    <w:rsid w:val="00500332"/>
    <w:rsid w:val="005003B7"/>
    <w:rsid w:val="005004F3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3AB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D42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4082"/>
    <w:rsid w:val="00524168"/>
    <w:rsid w:val="00524243"/>
    <w:rsid w:val="0052471B"/>
    <w:rsid w:val="005248D5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B36"/>
    <w:rsid w:val="00532C0A"/>
    <w:rsid w:val="00533285"/>
    <w:rsid w:val="00533782"/>
    <w:rsid w:val="00533944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B39"/>
    <w:rsid w:val="00546DCB"/>
    <w:rsid w:val="005478AF"/>
    <w:rsid w:val="00547A87"/>
    <w:rsid w:val="00547CD9"/>
    <w:rsid w:val="005502E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662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5FA"/>
    <w:rsid w:val="005806AA"/>
    <w:rsid w:val="00580972"/>
    <w:rsid w:val="00580AA5"/>
    <w:rsid w:val="00580AEE"/>
    <w:rsid w:val="00580C77"/>
    <w:rsid w:val="00580CB6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47"/>
    <w:rsid w:val="00585D90"/>
    <w:rsid w:val="00585E4D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19"/>
    <w:rsid w:val="005A10F4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4D9"/>
    <w:rsid w:val="005A66C4"/>
    <w:rsid w:val="005A6B06"/>
    <w:rsid w:val="005A6BF1"/>
    <w:rsid w:val="005A7252"/>
    <w:rsid w:val="005A7653"/>
    <w:rsid w:val="005A7886"/>
    <w:rsid w:val="005A7EF3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F3E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5C56"/>
    <w:rsid w:val="005D614D"/>
    <w:rsid w:val="005D6CDC"/>
    <w:rsid w:val="005D6E92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6C8B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968"/>
    <w:rsid w:val="00611A93"/>
    <w:rsid w:val="00611BD2"/>
    <w:rsid w:val="00611C1D"/>
    <w:rsid w:val="00611E21"/>
    <w:rsid w:val="006121DA"/>
    <w:rsid w:val="006124ED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537E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362B"/>
    <w:rsid w:val="0066370C"/>
    <w:rsid w:val="0066387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8AE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29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BFD"/>
    <w:rsid w:val="006B3C58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2A8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25"/>
    <w:rsid w:val="0070159A"/>
    <w:rsid w:val="00702770"/>
    <w:rsid w:val="007027AE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58C"/>
    <w:rsid w:val="0071061D"/>
    <w:rsid w:val="00710650"/>
    <w:rsid w:val="00710E0E"/>
    <w:rsid w:val="00710FA3"/>
    <w:rsid w:val="00711897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51EF"/>
    <w:rsid w:val="00725BF4"/>
    <w:rsid w:val="00725DA7"/>
    <w:rsid w:val="00726224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806"/>
    <w:rsid w:val="00770B4A"/>
    <w:rsid w:val="00770CC3"/>
    <w:rsid w:val="00770DB4"/>
    <w:rsid w:val="00771355"/>
    <w:rsid w:val="00771667"/>
    <w:rsid w:val="00771CD5"/>
    <w:rsid w:val="00772057"/>
    <w:rsid w:val="007723D0"/>
    <w:rsid w:val="00772754"/>
    <w:rsid w:val="00772935"/>
    <w:rsid w:val="00772AC4"/>
    <w:rsid w:val="00772D91"/>
    <w:rsid w:val="00773392"/>
    <w:rsid w:val="00773871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5E15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2C6F"/>
    <w:rsid w:val="007A3097"/>
    <w:rsid w:val="007A31A3"/>
    <w:rsid w:val="007A35D4"/>
    <w:rsid w:val="007A388F"/>
    <w:rsid w:val="007A3B0E"/>
    <w:rsid w:val="007A3D22"/>
    <w:rsid w:val="007A3E7D"/>
    <w:rsid w:val="007A42B5"/>
    <w:rsid w:val="007A438E"/>
    <w:rsid w:val="007A4EFC"/>
    <w:rsid w:val="007A5C26"/>
    <w:rsid w:val="007A6505"/>
    <w:rsid w:val="007A6516"/>
    <w:rsid w:val="007A6518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4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D04C4"/>
    <w:rsid w:val="007D0564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27EFC"/>
    <w:rsid w:val="00830B6F"/>
    <w:rsid w:val="00830CA0"/>
    <w:rsid w:val="00830D9D"/>
    <w:rsid w:val="00831052"/>
    <w:rsid w:val="00831084"/>
    <w:rsid w:val="0083113D"/>
    <w:rsid w:val="008311CC"/>
    <w:rsid w:val="00831D2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4003E"/>
    <w:rsid w:val="0084010D"/>
    <w:rsid w:val="00840160"/>
    <w:rsid w:val="00840423"/>
    <w:rsid w:val="0084078B"/>
    <w:rsid w:val="0084091D"/>
    <w:rsid w:val="00840993"/>
    <w:rsid w:val="00840A01"/>
    <w:rsid w:val="00840BA0"/>
    <w:rsid w:val="008410D7"/>
    <w:rsid w:val="008414C1"/>
    <w:rsid w:val="00841E79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BB6"/>
    <w:rsid w:val="00863F11"/>
    <w:rsid w:val="0086470F"/>
    <w:rsid w:val="0086481C"/>
    <w:rsid w:val="00864C1E"/>
    <w:rsid w:val="00864F91"/>
    <w:rsid w:val="00865F17"/>
    <w:rsid w:val="00865F3F"/>
    <w:rsid w:val="00865F9A"/>
    <w:rsid w:val="00866006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E4B"/>
    <w:rsid w:val="008962A9"/>
    <w:rsid w:val="00896437"/>
    <w:rsid w:val="008965A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702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1FBC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126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590"/>
    <w:rsid w:val="008E763D"/>
    <w:rsid w:val="008E7885"/>
    <w:rsid w:val="008E7B8B"/>
    <w:rsid w:val="008F078B"/>
    <w:rsid w:val="008F0AA5"/>
    <w:rsid w:val="008F1111"/>
    <w:rsid w:val="008F113C"/>
    <w:rsid w:val="008F1CC5"/>
    <w:rsid w:val="008F275C"/>
    <w:rsid w:val="008F2C40"/>
    <w:rsid w:val="008F3038"/>
    <w:rsid w:val="008F3357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9E7"/>
    <w:rsid w:val="008F6BD8"/>
    <w:rsid w:val="008F6D88"/>
    <w:rsid w:val="008F7194"/>
    <w:rsid w:val="008F7692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84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59B0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5FC6"/>
    <w:rsid w:val="009666E5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1C29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48B2"/>
    <w:rsid w:val="00984AF9"/>
    <w:rsid w:val="00984CE5"/>
    <w:rsid w:val="00984F17"/>
    <w:rsid w:val="00985326"/>
    <w:rsid w:val="00985451"/>
    <w:rsid w:val="00985468"/>
    <w:rsid w:val="00985897"/>
    <w:rsid w:val="00985A53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FDD"/>
    <w:rsid w:val="009D4188"/>
    <w:rsid w:val="009D4710"/>
    <w:rsid w:val="009D4C1C"/>
    <w:rsid w:val="009D4D97"/>
    <w:rsid w:val="009D5104"/>
    <w:rsid w:val="009D511D"/>
    <w:rsid w:val="009D51E4"/>
    <w:rsid w:val="009D5343"/>
    <w:rsid w:val="009D5446"/>
    <w:rsid w:val="009D54B9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A38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0CC0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A91"/>
    <w:rsid w:val="00A21BC6"/>
    <w:rsid w:val="00A22431"/>
    <w:rsid w:val="00A22642"/>
    <w:rsid w:val="00A22818"/>
    <w:rsid w:val="00A22B57"/>
    <w:rsid w:val="00A22F63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5D61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AF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B16"/>
    <w:rsid w:val="00A46C43"/>
    <w:rsid w:val="00A46D47"/>
    <w:rsid w:val="00A470AA"/>
    <w:rsid w:val="00A47210"/>
    <w:rsid w:val="00A47347"/>
    <w:rsid w:val="00A4752A"/>
    <w:rsid w:val="00A47792"/>
    <w:rsid w:val="00A47D2F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8FD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5E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E04"/>
    <w:rsid w:val="00A73938"/>
    <w:rsid w:val="00A73AF8"/>
    <w:rsid w:val="00A73C6E"/>
    <w:rsid w:val="00A73CF8"/>
    <w:rsid w:val="00A73DC8"/>
    <w:rsid w:val="00A73EFD"/>
    <w:rsid w:val="00A740DC"/>
    <w:rsid w:val="00A746C4"/>
    <w:rsid w:val="00A7484C"/>
    <w:rsid w:val="00A74998"/>
    <w:rsid w:val="00A75131"/>
    <w:rsid w:val="00A751BE"/>
    <w:rsid w:val="00A754A9"/>
    <w:rsid w:val="00A75A7B"/>
    <w:rsid w:val="00A75E43"/>
    <w:rsid w:val="00A768B4"/>
    <w:rsid w:val="00A76F22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3E4"/>
    <w:rsid w:val="00A847D0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353"/>
    <w:rsid w:val="00A95564"/>
    <w:rsid w:val="00A9558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33DA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721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5E84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57A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9D9"/>
    <w:rsid w:val="00B61C5F"/>
    <w:rsid w:val="00B61F14"/>
    <w:rsid w:val="00B61FA6"/>
    <w:rsid w:val="00B62200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596"/>
    <w:rsid w:val="00B64A2C"/>
    <w:rsid w:val="00B64C90"/>
    <w:rsid w:val="00B64F39"/>
    <w:rsid w:val="00B6531A"/>
    <w:rsid w:val="00B654E5"/>
    <w:rsid w:val="00B66008"/>
    <w:rsid w:val="00B660D0"/>
    <w:rsid w:val="00B6659E"/>
    <w:rsid w:val="00B666C6"/>
    <w:rsid w:val="00B673D0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15AD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752"/>
    <w:rsid w:val="00BC09FA"/>
    <w:rsid w:val="00BC0F5B"/>
    <w:rsid w:val="00BC2047"/>
    <w:rsid w:val="00BC22DA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161"/>
    <w:rsid w:val="00BC5444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FDB"/>
    <w:rsid w:val="00BE6656"/>
    <w:rsid w:val="00BE6BCA"/>
    <w:rsid w:val="00BE75BA"/>
    <w:rsid w:val="00BE770E"/>
    <w:rsid w:val="00BE7B36"/>
    <w:rsid w:val="00BE7B54"/>
    <w:rsid w:val="00BF0460"/>
    <w:rsid w:val="00BF07E5"/>
    <w:rsid w:val="00BF0B59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87"/>
    <w:rsid w:val="00C155E9"/>
    <w:rsid w:val="00C15906"/>
    <w:rsid w:val="00C16558"/>
    <w:rsid w:val="00C17877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4D0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303F"/>
    <w:rsid w:val="00C53274"/>
    <w:rsid w:val="00C532C3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47"/>
    <w:rsid w:val="00C6086E"/>
    <w:rsid w:val="00C608C6"/>
    <w:rsid w:val="00C608F3"/>
    <w:rsid w:val="00C60EB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A11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7AA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9D"/>
    <w:rsid w:val="00CC15E2"/>
    <w:rsid w:val="00CC193F"/>
    <w:rsid w:val="00CC1D5F"/>
    <w:rsid w:val="00CC1F30"/>
    <w:rsid w:val="00CC22CE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97D"/>
    <w:rsid w:val="00CF3CC1"/>
    <w:rsid w:val="00CF42BC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D16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5C25"/>
    <w:rsid w:val="00D15E75"/>
    <w:rsid w:val="00D161DC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DA4"/>
    <w:rsid w:val="00D3309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52C"/>
    <w:rsid w:val="00D3796D"/>
    <w:rsid w:val="00D40303"/>
    <w:rsid w:val="00D40332"/>
    <w:rsid w:val="00D40633"/>
    <w:rsid w:val="00D40A6D"/>
    <w:rsid w:val="00D40D40"/>
    <w:rsid w:val="00D412E4"/>
    <w:rsid w:val="00D412F3"/>
    <w:rsid w:val="00D4174D"/>
    <w:rsid w:val="00D41F30"/>
    <w:rsid w:val="00D420CE"/>
    <w:rsid w:val="00D4226E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5E6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57"/>
    <w:rsid w:val="00D5336D"/>
    <w:rsid w:val="00D53637"/>
    <w:rsid w:val="00D53911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4A9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50F"/>
    <w:rsid w:val="00D85A42"/>
    <w:rsid w:val="00D85AA4"/>
    <w:rsid w:val="00D85E9D"/>
    <w:rsid w:val="00D85F27"/>
    <w:rsid w:val="00D86074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16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7F2"/>
    <w:rsid w:val="00DE4C03"/>
    <w:rsid w:val="00DE4CAF"/>
    <w:rsid w:val="00DE53DF"/>
    <w:rsid w:val="00DE55A2"/>
    <w:rsid w:val="00DE55B9"/>
    <w:rsid w:val="00DE5691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120"/>
    <w:rsid w:val="00E11264"/>
    <w:rsid w:val="00E113EE"/>
    <w:rsid w:val="00E117DE"/>
    <w:rsid w:val="00E119D0"/>
    <w:rsid w:val="00E11B7B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9C1"/>
    <w:rsid w:val="00E15A2C"/>
    <w:rsid w:val="00E15A6D"/>
    <w:rsid w:val="00E15B9A"/>
    <w:rsid w:val="00E160DD"/>
    <w:rsid w:val="00E160DF"/>
    <w:rsid w:val="00E161C2"/>
    <w:rsid w:val="00E16879"/>
    <w:rsid w:val="00E16970"/>
    <w:rsid w:val="00E169C8"/>
    <w:rsid w:val="00E16A67"/>
    <w:rsid w:val="00E172B1"/>
    <w:rsid w:val="00E173BE"/>
    <w:rsid w:val="00E17C79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30028"/>
    <w:rsid w:val="00E3052A"/>
    <w:rsid w:val="00E305F2"/>
    <w:rsid w:val="00E307D7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7A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135"/>
    <w:rsid w:val="00E56330"/>
    <w:rsid w:val="00E56444"/>
    <w:rsid w:val="00E567BB"/>
    <w:rsid w:val="00E56C99"/>
    <w:rsid w:val="00E571D4"/>
    <w:rsid w:val="00E5725C"/>
    <w:rsid w:val="00E573BB"/>
    <w:rsid w:val="00E57864"/>
    <w:rsid w:val="00E60081"/>
    <w:rsid w:val="00E600CA"/>
    <w:rsid w:val="00E60708"/>
    <w:rsid w:val="00E6077D"/>
    <w:rsid w:val="00E60842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7B"/>
    <w:rsid w:val="00E71BDB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62"/>
    <w:rsid w:val="00E81DC7"/>
    <w:rsid w:val="00E822CE"/>
    <w:rsid w:val="00E8299F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791"/>
    <w:rsid w:val="00E877A0"/>
    <w:rsid w:val="00E8786C"/>
    <w:rsid w:val="00E87A45"/>
    <w:rsid w:val="00E87B06"/>
    <w:rsid w:val="00E900D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1B06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84B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F79"/>
    <w:rsid w:val="00ED703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60"/>
    <w:rsid w:val="00EE663F"/>
    <w:rsid w:val="00EE6A9E"/>
    <w:rsid w:val="00EE6B7F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E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E6F"/>
    <w:rsid w:val="00F2414D"/>
    <w:rsid w:val="00F24880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693"/>
    <w:rsid w:val="00F35B6B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6C"/>
    <w:rsid w:val="00F500E6"/>
    <w:rsid w:val="00F50437"/>
    <w:rsid w:val="00F5072A"/>
    <w:rsid w:val="00F50824"/>
    <w:rsid w:val="00F50FBD"/>
    <w:rsid w:val="00F50FED"/>
    <w:rsid w:val="00F513F5"/>
    <w:rsid w:val="00F51441"/>
    <w:rsid w:val="00F51581"/>
    <w:rsid w:val="00F5189D"/>
    <w:rsid w:val="00F519BF"/>
    <w:rsid w:val="00F51A3C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6D"/>
    <w:rsid w:val="00F840CE"/>
    <w:rsid w:val="00F841C0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0C5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33B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9F1"/>
    <w:rsid w:val="00FC5A87"/>
    <w:rsid w:val="00FC5BE2"/>
    <w:rsid w:val="00FC64B1"/>
    <w:rsid w:val="00FC69ED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A82"/>
    <w:rsid w:val="00FF7DA9"/>
    <w:rsid w:val="00FF7F95"/>
    <w:rsid w:val="08401436"/>
    <w:rsid w:val="09D1CC02"/>
    <w:rsid w:val="0D462DC1"/>
    <w:rsid w:val="0DB2774C"/>
    <w:rsid w:val="0E8F3EFE"/>
    <w:rsid w:val="15AA7DE0"/>
    <w:rsid w:val="16A0A7CA"/>
    <w:rsid w:val="19B28F5C"/>
    <w:rsid w:val="1AFACF69"/>
    <w:rsid w:val="31048D53"/>
    <w:rsid w:val="3429BA3C"/>
    <w:rsid w:val="43D5F1DF"/>
    <w:rsid w:val="4D9621E3"/>
    <w:rsid w:val="56B3446A"/>
    <w:rsid w:val="581F2266"/>
    <w:rsid w:val="5B1134C1"/>
    <w:rsid w:val="64EDFE2E"/>
    <w:rsid w:val="65E03EE0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B86388A8-28BD-4275-A33C-717DD17B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B80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2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FAEFF-1720-4143-8D87-1797174B6115}">
  <ds:schemaRefs>
    <ds:schemaRef ds:uri="http://purl.org/dc/elements/1.1/"/>
    <ds:schemaRef ds:uri="http://schemas.microsoft.com/office/2006/metadata/properties"/>
    <ds:schemaRef ds:uri="fed6b700-95b7-4bcd-9420-776afa9d3ef7"/>
    <ds:schemaRef ds:uri="55d979c1-5249-49b1-9d13-48b77d465bf7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CBEB09-42C7-45DD-9876-7BC831AF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36</cp:revision>
  <dcterms:created xsi:type="dcterms:W3CDTF">2023-04-07T09:22:00Z</dcterms:created>
  <dcterms:modified xsi:type="dcterms:W3CDTF">2023-04-07T10:14:00Z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